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FC43E" w14:textId="3B6F9094" w:rsidR="002467D3" w:rsidRDefault="0062199C" w:rsidP="0062199C">
      <w:pPr>
        <w:spacing w:before="60"/>
        <w:jc w:val="both"/>
        <w:rPr>
          <w:rFonts w:ascii="Arial" w:hAnsi="Arial" w:cs="Arial"/>
          <w:b/>
        </w:rPr>
      </w:pPr>
      <w:r>
        <w:rPr>
          <w:rFonts w:ascii="Arial" w:hAnsi="Arial" w:cs="Arial"/>
          <w:b/>
        </w:rPr>
        <w:t xml:space="preserve">MEDIA STATEMENT </w:t>
      </w:r>
    </w:p>
    <w:p w14:paraId="7BDEBB77" w14:textId="5EB87B37" w:rsidR="002467D3" w:rsidRPr="009B7AC2" w:rsidRDefault="002467D3" w:rsidP="0062199C">
      <w:pPr>
        <w:spacing w:before="60"/>
        <w:jc w:val="both"/>
        <w:rPr>
          <w:rFonts w:ascii="Arial" w:hAnsi="Arial" w:cs="Arial"/>
          <w:b/>
        </w:rPr>
      </w:pPr>
      <w:r>
        <w:rPr>
          <w:rFonts w:ascii="Arial" w:hAnsi="Arial" w:cs="Arial"/>
          <w:b/>
        </w:rPr>
        <w:t>06 November 2024</w:t>
      </w:r>
    </w:p>
    <w:p w14:paraId="05A97C82" w14:textId="30097EE7" w:rsidR="009B7AC2" w:rsidRPr="009B7AC2" w:rsidRDefault="009B7AC2" w:rsidP="0062199C">
      <w:pPr>
        <w:spacing w:before="60"/>
        <w:jc w:val="both"/>
        <w:rPr>
          <w:rFonts w:ascii="Arial" w:hAnsi="Arial" w:cs="Arial"/>
          <w:b/>
        </w:rPr>
      </w:pPr>
      <w:r w:rsidRPr="009B7AC2">
        <w:rPr>
          <w:rFonts w:ascii="Arial" w:hAnsi="Arial" w:cs="Arial"/>
          <w:b/>
        </w:rPr>
        <w:t>Meetings Africa and Africa’s Travel Indaba back for 2025 editions!</w:t>
      </w:r>
    </w:p>
    <w:p w14:paraId="5DFA412D" w14:textId="2E9DD1C1" w:rsidR="009B7AC2" w:rsidRPr="009B7AC2" w:rsidRDefault="009B7AC2" w:rsidP="0062199C">
      <w:pPr>
        <w:spacing w:before="60"/>
        <w:jc w:val="both"/>
        <w:rPr>
          <w:rFonts w:ascii="Arial" w:hAnsi="Arial" w:cs="Arial"/>
          <w:bCs/>
        </w:rPr>
      </w:pPr>
      <w:r w:rsidRPr="009B7AC2">
        <w:rPr>
          <w:rFonts w:ascii="Arial" w:hAnsi="Arial" w:cs="Arial"/>
          <w:b/>
        </w:rPr>
        <w:t>Johannesburg, South Africa</w:t>
      </w:r>
      <w:r w:rsidRPr="009B7AC2">
        <w:rPr>
          <w:rFonts w:ascii="Arial" w:hAnsi="Arial" w:cs="Arial"/>
          <w:bCs/>
        </w:rPr>
        <w:t xml:space="preserve"> – Mark your calendars for the 2025 editions of </w:t>
      </w:r>
      <w:proofErr w:type="gramStart"/>
      <w:r w:rsidRPr="009B7AC2">
        <w:rPr>
          <w:rFonts w:ascii="Arial" w:hAnsi="Arial" w:cs="Arial"/>
          <w:bCs/>
        </w:rPr>
        <w:t>the  African</w:t>
      </w:r>
      <w:proofErr w:type="gramEnd"/>
      <w:r w:rsidRPr="009B7AC2">
        <w:rPr>
          <w:rFonts w:ascii="Arial" w:hAnsi="Arial" w:cs="Arial"/>
          <w:bCs/>
        </w:rPr>
        <w:t xml:space="preserve"> continent’s trade events designed to elevate the African continent’s leisure tourism and business events industry.</w:t>
      </w:r>
    </w:p>
    <w:p w14:paraId="66334D7A" w14:textId="7784AA42" w:rsidR="009B7AC2" w:rsidRPr="009B7AC2" w:rsidRDefault="009B7AC2" w:rsidP="0062199C">
      <w:pPr>
        <w:spacing w:before="60"/>
        <w:jc w:val="both"/>
        <w:rPr>
          <w:rFonts w:ascii="Arial" w:hAnsi="Arial" w:cs="Arial"/>
          <w:bCs/>
        </w:rPr>
      </w:pPr>
      <w:r w:rsidRPr="009B7AC2">
        <w:rPr>
          <w:rFonts w:ascii="Arial" w:hAnsi="Arial" w:cs="Arial"/>
          <w:bCs/>
        </w:rPr>
        <w:t>South African Tourism-owned Meetings Africa and Africa’s Travel Indaba are back in 2025 and are set to enhance business connections and networking opportunities. These Pan Africa shows will once again offer robust agendas featuring a diverse range of exhibitors, insightful workshops, and keynote presentations from industry leaders and experts, providing opportunities for global tourism professionals to connect, collaborate, and create lasting value and economic impact.</w:t>
      </w:r>
    </w:p>
    <w:p w14:paraId="5930226D" w14:textId="77777777" w:rsidR="009B7AC2" w:rsidRPr="009B7AC2" w:rsidRDefault="009B7AC2" w:rsidP="0062199C">
      <w:pPr>
        <w:spacing w:before="60"/>
        <w:jc w:val="both"/>
        <w:rPr>
          <w:rFonts w:ascii="Arial" w:hAnsi="Arial" w:cs="Arial"/>
          <w:bCs/>
        </w:rPr>
      </w:pPr>
      <w:r w:rsidRPr="009B7AC2">
        <w:rPr>
          <w:rFonts w:ascii="Arial" w:hAnsi="Arial" w:cs="Arial"/>
          <w:bCs/>
        </w:rPr>
        <w:t>Meetings Africa, the continent's premier business events trade show, is set to take place from the 24</w:t>
      </w:r>
      <w:r w:rsidRPr="009B7AC2">
        <w:rPr>
          <w:rFonts w:ascii="Arial" w:hAnsi="Arial" w:cs="Arial"/>
          <w:bCs/>
          <w:vertAlign w:val="superscript"/>
        </w:rPr>
        <w:t>th</w:t>
      </w:r>
      <w:r w:rsidRPr="009B7AC2">
        <w:rPr>
          <w:rFonts w:ascii="Arial" w:hAnsi="Arial" w:cs="Arial"/>
          <w:bCs/>
        </w:rPr>
        <w:t xml:space="preserve"> to the 26</w:t>
      </w:r>
      <w:r w:rsidRPr="009B7AC2">
        <w:rPr>
          <w:rFonts w:ascii="Arial" w:hAnsi="Arial" w:cs="Arial"/>
          <w:bCs/>
          <w:vertAlign w:val="superscript"/>
        </w:rPr>
        <w:t xml:space="preserve">th  </w:t>
      </w:r>
      <w:r w:rsidRPr="009B7AC2">
        <w:rPr>
          <w:rFonts w:ascii="Arial" w:hAnsi="Arial" w:cs="Arial"/>
          <w:bCs/>
        </w:rPr>
        <w:t xml:space="preserve">of February at the Sandton Convention Centre in Johannesburg, Gauteng province, in partnership with the Gauteng Tourism Authority and Johannesburg Tourism Company. </w:t>
      </w:r>
    </w:p>
    <w:p w14:paraId="39EC4476" w14:textId="37849B51" w:rsidR="009B7AC2" w:rsidRPr="009B7AC2" w:rsidRDefault="009B7AC2" w:rsidP="0062199C">
      <w:pPr>
        <w:spacing w:before="60"/>
        <w:jc w:val="both"/>
        <w:rPr>
          <w:rFonts w:ascii="Arial" w:hAnsi="Arial" w:cs="Arial"/>
          <w:bCs/>
        </w:rPr>
      </w:pPr>
      <w:r w:rsidRPr="009B7AC2">
        <w:rPr>
          <w:rFonts w:ascii="Arial" w:hAnsi="Arial" w:cs="Arial"/>
          <w:bCs/>
        </w:rPr>
        <w:t>Africa’s Travel Indaba will take place from the 12</w:t>
      </w:r>
      <w:r w:rsidRPr="009B7AC2">
        <w:rPr>
          <w:rFonts w:ascii="Arial" w:hAnsi="Arial" w:cs="Arial"/>
          <w:bCs/>
          <w:vertAlign w:val="superscript"/>
        </w:rPr>
        <w:t>th</w:t>
      </w:r>
      <w:r w:rsidRPr="009B7AC2">
        <w:rPr>
          <w:rFonts w:ascii="Arial" w:hAnsi="Arial" w:cs="Arial"/>
          <w:bCs/>
        </w:rPr>
        <w:t xml:space="preserve"> to the 15</w:t>
      </w:r>
      <w:r w:rsidRPr="009B7AC2">
        <w:rPr>
          <w:rFonts w:ascii="Arial" w:hAnsi="Arial" w:cs="Arial"/>
          <w:bCs/>
          <w:vertAlign w:val="superscript"/>
        </w:rPr>
        <w:t xml:space="preserve">th  </w:t>
      </w:r>
      <w:r w:rsidRPr="009B7AC2">
        <w:rPr>
          <w:rFonts w:ascii="Arial" w:hAnsi="Arial" w:cs="Arial"/>
          <w:bCs/>
        </w:rPr>
        <w:t xml:space="preserve"> of May at the Inkosi Albert Luthuli Convention Centre in Durban in partnership with Durban Tourism and Tourism KwaZulu-Natal and the KwaZulu-Natal Film Commission. </w:t>
      </w:r>
    </w:p>
    <w:p w14:paraId="201994F7" w14:textId="58539852" w:rsidR="009B7AC2" w:rsidRPr="009B7AC2" w:rsidRDefault="009B7AC2" w:rsidP="0062199C">
      <w:pPr>
        <w:spacing w:before="60"/>
        <w:jc w:val="both"/>
        <w:rPr>
          <w:rFonts w:ascii="Arial" w:hAnsi="Arial" w:cs="Arial"/>
          <w:bCs/>
        </w:rPr>
      </w:pPr>
      <w:r w:rsidRPr="009B7AC2">
        <w:rPr>
          <w:rFonts w:ascii="Arial" w:hAnsi="Arial" w:cs="Arial"/>
          <w:bCs/>
        </w:rPr>
        <w:t>Meetings Africa focuses on highlighting the African business events products and promoting closer collaboration for the continent sector’s growth. The show will again feature a dedicated educational programme that unites and builds partnerships, driving the business events sector forward. By connecting the best of the African business events industry with relevant buyers from across the globe, Meetings Africa creates an environment conducive to transacting and building quality connections.</w:t>
      </w:r>
    </w:p>
    <w:p w14:paraId="62C0CE3B" w14:textId="20899AC1" w:rsidR="009B7AC2" w:rsidRPr="009B7AC2" w:rsidRDefault="009B7AC2" w:rsidP="0062199C">
      <w:pPr>
        <w:spacing w:before="60"/>
        <w:jc w:val="both"/>
        <w:rPr>
          <w:rFonts w:ascii="Arial" w:hAnsi="Arial" w:cs="Arial"/>
          <w:bCs/>
        </w:rPr>
      </w:pPr>
      <w:r w:rsidRPr="009B7AC2">
        <w:rPr>
          <w:rFonts w:ascii="Arial" w:hAnsi="Arial" w:cs="Arial"/>
          <w:bCs/>
        </w:rPr>
        <w:t>Meetings Africa 2025 will commence with a Business Opportunity Networking Day (BONDay) on 24 February 2025, providing a platform for professionals to forge new partnerships, explore collaborative ventures, and gain invaluable insights from industry experts. This exclusive prelude sets the stage for the main event, ensuring attendees maximise their networking potential.</w:t>
      </w:r>
    </w:p>
    <w:p w14:paraId="42CB93EF" w14:textId="77777777" w:rsidR="0062199C" w:rsidRDefault="009B7AC2" w:rsidP="0062199C">
      <w:pPr>
        <w:spacing w:before="60"/>
        <w:jc w:val="both"/>
        <w:rPr>
          <w:rFonts w:ascii="Arial" w:hAnsi="Arial" w:cs="Arial"/>
          <w:bCs/>
        </w:rPr>
      </w:pPr>
      <w:r w:rsidRPr="009B7AC2">
        <w:rPr>
          <w:rFonts w:ascii="Arial" w:hAnsi="Arial" w:cs="Arial"/>
          <w:bCs/>
        </w:rPr>
        <w:t xml:space="preserve">Under the theme, </w:t>
      </w:r>
      <w:r w:rsidRPr="009B7AC2">
        <w:rPr>
          <w:rFonts w:ascii="Arial" w:hAnsi="Arial" w:cs="Arial"/>
          <w:b/>
        </w:rPr>
        <w:t>"Africa’s Success Built on Quality Connections"</w:t>
      </w:r>
      <w:r w:rsidR="0062199C">
        <w:rPr>
          <w:rFonts w:ascii="Arial" w:hAnsi="Arial" w:cs="Arial"/>
          <w:b/>
        </w:rPr>
        <w:t>,</w:t>
      </w:r>
      <w:r w:rsidRPr="009B7AC2">
        <w:rPr>
          <w:rFonts w:ascii="Arial" w:hAnsi="Arial" w:cs="Arial"/>
          <w:bCs/>
        </w:rPr>
        <w:t xml:space="preserve"> Meetings Africa emphasises the importance of forging strong, meaningful relationships in driving the continent's economic progress and industry innovation. The trade show will also provide a platform to showcase Africa’s leading and diverse business event offerings to decision-makers from key source markets worldwide. </w:t>
      </w:r>
    </w:p>
    <w:p w14:paraId="64F3133F" w14:textId="2FF41B64" w:rsidR="009B7AC2" w:rsidRPr="0062199C" w:rsidRDefault="009B7AC2" w:rsidP="0062199C">
      <w:pPr>
        <w:spacing w:before="60"/>
        <w:jc w:val="both"/>
        <w:rPr>
          <w:rFonts w:ascii="Arial" w:hAnsi="Arial" w:cs="Arial"/>
          <w:bCs/>
        </w:rPr>
      </w:pPr>
      <w:r w:rsidRPr="009B7AC2">
        <w:rPr>
          <w:rFonts w:ascii="Arial" w:hAnsi="Arial" w:cs="Arial"/>
          <w:b/>
        </w:rPr>
        <w:lastRenderedPageBreak/>
        <w:t>Reflecting on Meetings Africa’s Success of 2024:</w:t>
      </w:r>
    </w:p>
    <w:p w14:paraId="5C364B0D" w14:textId="04C2AB27" w:rsidR="009B7AC2" w:rsidRPr="009B7AC2" w:rsidRDefault="009B7AC2" w:rsidP="0062199C">
      <w:pPr>
        <w:pStyle w:val="ListParagraph"/>
        <w:numPr>
          <w:ilvl w:val="0"/>
          <w:numId w:val="11"/>
        </w:numPr>
        <w:spacing w:before="60" w:after="160"/>
        <w:jc w:val="both"/>
        <w:rPr>
          <w:rFonts w:ascii="Arial" w:hAnsi="Arial" w:cs="Arial"/>
          <w:bCs/>
        </w:rPr>
      </w:pPr>
      <w:r w:rsidRPr="009B7AC2">
        <w:rPr>
          <w:rFonts w:ascii="Arial" w:hAnsi="Arial" w:cs="Arial"/>
          <w:b/>
        </w:rPr>
        <w:t>382 exhibitors</w:t>
      </w:r>
      <w:r w:rsidRPr="009B7AC2">
        <w:rPr>
          <w:rFonts w:ascii="Arial" w:hAnsi="Arial" w:cs="Arial"/>
          <w:bCs/>
        </w:rPr>
        <w:t xml:space="preserve"> representing </w:t>
      </w:r>
      <w:r w:rsidRPr="009B7AC2">
        <w:rPr>
          <w:rFonts w:ascii="Arial" w:hAnsi="Arial" w:cs="Arial"/>
          <w:b/>
        </w:rPr>
        <w:t>22 African countries</w:t>
      </w:r>
      <w:r w:rsidRPr="009B7AC2">
        <w:rPr>
          <w:rFonts w:ascii="Arial" w:hAnsi="Arial" w:cs="Arial"/>
          <w:bCs/>
        </w:rPr>
        <w:t xml:space="preserve"> displayed the diverse and dynamic nature of the continent's tourism landscape.</w:t>
      </w:r>
    </w:p>
    <w:p w14:paraId="29EA1288" w14:textId="77777777" w:rsidR="009B7AC2" w:rsidRPr="009B7AC2" w:rsidRDefault="009B7AC2" w:rsidP="0062199C">
      <w:pPr>
        <w:pStyle w:val="ListParagraph"/>
        <w:numPr>
          <w:ilvl w:val="0"/>
          <w:numId w:val="11"/>
        </w:numPr>
        <w:spacing w:before="60" w:after="160"/>
        <w:jc w:val="both"/>
        <w:rPr>
          <w:rFonts w:ascii="Arial" w:hAnsi="Arial" w:cs="Arial"/>
          <w:bCs/>
        </w:rPr>
      </w:pPr>
      <w:r w:rsidRPr="009B7AC2">
        <w:rPr>
          <w:rFonts w:ascii="Arial" w:hAnsi="Arial" w:cs="Arial"/>
          <w:b/>
        </w:rPr>
        <w:t xml:space="preserve">371 international and local buyers </w:t>
      </w:r>
      <w:r w:rsidRPr="009B7AC2">
        <w:rPr>
          <w:rFonts w:ascii="Arial" w:hAnsi="Arial" w:cs="Arial"/>
          <w:bCs/>
        </w:rPr>
        <w:t xml:space="preserve">were in attendance, with a total of </w:t>
      </w:r>
      <w:r w:rsidRPr="009B7AC2">
        <w:rPr>
          <w:rFonts w:ascii="Arial" w:hAnsi="Arial" w:cs="Arial"/>
          <w:b/>
        </w:rPr>
        <w:t>3,480 delegates</w:t>
      </w:r>
      <w:r w:rsidRPr="009B7AC2">
        <w:rPr>
          <w:rFonts w:ascii="Arial" w:hAnsi="Arial" w:cs="Arial"/>
          <w:bCs/>
        </w:rPr>
        <w:t xml:space="preserve"> engaged in the event, underscoring its significance in the global MICE (Meetings, Incentives, Conferences, and Exhibitions) calendar.</w:t>
      </w:r>
    </w:p>
    <w:p w14:paraId="13D5B8F6" w14:textId="77777777" w:rsidR="009B7AC2" w:rsidRPr="009B7AC2" w:rsidRDefault="009B7AC2" w:rsidP="0062199C">
      <w:pPr>
        <w:pStyle w:val="ListParagraph"/>
        <w:numPr>
          <w:ilvl w:val="0"/>
          <w:numId w:val="11"/>
        </w:numPr>
        <w:spacing w:before="60" w:after="160"/>
        <w:jc w:val="both"/>
        <w:rPr>
          <w:rFonts w:ascii="Arial" w:hAnsi="Arial" w:cs="Arial"/>
          <w:bCs/>
        </w:rPr>
      </w:pPr>
      <w:r w:rsidRPr="009B7AC2">
        <w:rPr>
          <w:rFonts w:ascii="Arial" w:hAnsi="Arial" w:cs="Arial"/>
          <w:bCs/>
        </w:rPr>
        <w:t xml:space="preserve">Over </w:t>
      </w:r>
      <w:r w:rsidRPr="009B7AC2">
        <w:rPr>
          <w:rFonts w:ascii="Arial" w:hAnsi="Arial" w:cs="Arial"/>
          <w:b/>
        </w:rPr>
        <w:t>8,150 meetings</w:t>
      </w:r>
      <w:r w:rsidRPr="009B7AC2">
        <w:rPr>
          <w:rFonts w:ascii="Arial" w:hAnsi="Arial" w:cs="Arial"/>
          <w:bCs/>
        </w:rPr>
        <w:t xml:space="preserve"> were conducted between buyers and exhibitors, highlighting the event's role in creating substantial business opportunities.</w:t>
      </w:r>
    </w:p>
    <w:p w14:paraId="092568C6" w14:textId="77777777" w:rsidR="009B7AC2" w:rsidRPr="009B7AC2" w:rsidRDefault="009B7AC2" w:rsidP="0062199C">
      <w:pPr>
        <w:pStyle w:val="ListParagraph"/>
        <w:numPr>
          <w:ilvl w:val="0"/>
          <w:numId w:val="11"/>
        </w:numPr>
        <w:spacing w:before="60" w:after="160"/>
        <w:jc w:val="both"/>
        <w:rPr>
          <w:rFonts w:ascii="Arial" w:hAnsi="Arial" w:cs="Arial"/>
          <w:bCs/>
        </w:rPr>
      </w:pPr>
      <w:r w:rsidRPr="009B7AC2">
        <w:rPr>
          <w:rFonts w:ascii="Arial" w:hAnsi="Arial" w:cs="Arial"/>
          <w:bCs/>
        </w:rPr>
        <w:t xml:space="preserve">The airline pavilion featured </w:t>
      </w:r>
      <w:r w:rsidRPr="009B7AC2">
        <w:rPr>
          <w:rFonts w:ascii="Arial" w:hAnsi="Arial" w:cs="Arial"/>
          <w:b/>
        </w:rPr>
        <w:t>nine airlines</w:t>
      </w:r>
      <w:r w:rsidRPr="009B7AC2">
        <w:rPr>
          <w:rFonts w:ascii="Arial" w:hAnsi="Arial" w:cs="Arial"/>
          <w:bCs/>
        </w:rPr>
        <w:t>, emphasising the critical role of aviation in connecting the continent.</w:t>
      </w:r>
    </w:p>
    <w:p w14:paraId="7B311844" w14:textId="77777777" w:rsidR="009B7AC2" w:rsidRPr="009B7AC2" w:rsidRDefault="009B7AC2" w:rsidP="0062199C">
      <w:pPr>
        <w:pStyle w:val="ListParagraph"/>
        <w:numPr>
          <w:ilvl w:val="0"/>
          <w:numId w:val="11"/>
        </w:numPr>
        <w:spacing w:before="60" w:after="160"/>
        <w:jc w:val="both"/>
        <w:rPr>
          <w:rFonts w:ascii="Arial" w:hAnsi="Arial" w:cs="Arial"/>
          <w:bCs/>
        </w:rPr>
      </w:pPr>
      <w:r w:rsidRPr="009B7AC2">
        <w:rPr>
          <w:rFonts w:ascii="Arial" w:hAnsi="Arial" w:cs="Arial"/>
          <w:b/>
        </w:rPr>
        <w:t>25 SMMEs</w:t>
      </w:r>
      <w:r w:rsidRPr="009B7AC2">
        <w:rPr>
          <w:rFonts w:ascii="Arial" w:hAnsi="Arial" w:cs="Arial"/>
          <w:bCs/>
        </w:rPr>
        <w:t xml:space="preserve"> (Small, Medium, and Micro Enterprises) displayed their innovative solutions, demonstrating Africa's entrepreneurial spirit.</w:t>
      </w:r>
    </w:p>
    <w:p w14:paraId="257CEC94" w14:textId="77777777" w:rsidR="009B7AC2" w:rsidRPr="009B7AC2" w:rsidRDefault="009B7AC2" w:rsidP="0062199C">
      <w:pPr>
        <w:pStyle w:val="ListParagraph"/>
        <w:numPr>
          <w:ilvl w:val="0"/>
          <w:numId w:val="11"/>
        </w:numPr>
        <w:spacing w:before="60" w:after="160"/>
        <w:jc w:val="both"/>
        <w:rPr>
          <w:rFonts w:ascii="Arial" w:hAnsi="Arial" w:cs="Arial"/>
          <w:bCs/>
        </w:rPr>
      </w:pPr>
      <w:r w:rsidRPr="009B7AC2">
        <w:rPr>
          <w:rFonts w:ascii="Arial" w:hAnsi="Arial" w:cs="Arial"/>
          <w:b/>
        </w:rPr>
        <w:t>179 members</w:t>
      </w:r>
      <w:r w:rsidRPr="009B7AC2">
        <w:rPr>
          <w:rFonts w:ascii="Arial" w:hAnsi="Arial" w:cs="Arial"/>
          <w:bCs/>
        </w:rPr>
        <w:t xml:space="preserve"> of the media provided extensive coverage, amplifying the event's reach and impact.</w:t>
      </w:r>
    </w:p>
    <w:p w14:paraId="448CB79E" w14:textId="77777777" w:rsidR="009B7AC2" w:rsidRPr="009B7AC2" w:rsidRDefault="009B7AC2" w:rsidP="0062199C">
      <w:pPr>
        <w:pStyle w:val="ListParagraph"/>
        <w:numPr>
          <w:ilvl w:val="0"/>
          <w:numId w:val="11"/>
        </w:numPr>
        <w:spacing w:before="60" w:after="160"/>
        <w:jc w:val="both"/>
        <w:rPr>
          <w:rFonts w:ascii="Arial" w:hAnsi="Arial" w:cs="Arial"/>
          <w:bCs/>
        </w:rPr>
      </w:pPr>
      <w:r w:rsidRPr="009B7AC2">
        <w:rPr>
          <w:rFonts w:ascii="Arial" w:hAnsi="Arial" w:cs="Arial"/>
          <w:bCs/>
        </w:rPr>
        <w:t xml:space="preserve">In total, </w:t>
      </w:r>
      <w:r w:rsidRPr="009B7AC2">
        <w:rPr>
          <w:rFonts w:ascii="Arial" w:hAnsi="Arial" w:cs="Arial"/>
          <w:b/>
        </w:rPr>
        <w:t>63 countries</w:t>
      </w:r>
      <w:r w:rsidRPr="009B7AC2">
        <w:rPr>
          <w:rFonts w:ascii="Arial" w:hAnsi="Arial" w:cs="Arial"/>
          <w:bCs/>
        </w:rPr>
        <w:t xml:space="preserve"> were represented.</w:t>
      </w:r>
    </w:p>
    <w:p w14:paraId="656CF7AC" w14:textId="77777777" w:rsidR="009B7AC2" w:rsidRPr="009B7AC2" w:rsidRDefault="009B7AC2" w:rsidP="0062199C">
      <w:pPr>
        <w:pStyle w:val="ListParagraph"/>
        <w:spacing w:before="60"/>
        <w:jc w:val="both"/>
        <w:rPr>
          <w:rFonts w:ascii="Arial" w:hAnsi="Arial" w:cs="Arial"/>
          <w:bCs/>
        </w:rPr>
      </w:pPr>
    </w:p>
    <w:p w14:paraId="12CD0530" w14:textId="2BD5D108" w:rsidR="009B7AC2" w:rsidRPr="009B7AC2" w:rsidRDefault="009B7AC2" w:rsidP="0062199C">
      <w:pPr>
        <w:spacing w:before="60"/>
        <w:jc w:val="both"/>
        <w:rPr>
          <w:rFonts w:ascii="Arial" w:hAnsi="Arial" w:cs="Arial"/>
          <w:bCs/>
        </w:rPr>
      </w:pPr>
      <w:r w:rsidRPr="009B7AC2">
        <w:rPr>
          <w:rFonts w:ascii="Arial" w:hAnsi="Arial" w:cs="Arial"/>
          <w:bCs/>
        </w:rPr>
        <w:t>"Meetings Africa 2025 is not just a trade show; it's a catalyst for business success," said Minister of Tourism,  Patricia de Lille. "We look forward to welcoming exhibitors and buyers from our continent and from  around the world to South Africa."</w:t>
      </w:r>
    </w:p>
    <w:p w14:paraId="41C30E78" w14:textId="44C0DFE5" w:rsidR="009B7AC2" w:rsidRPr="009B7AC2" w:rsidRDefault="009B7AC2" w:rsidP="0062199C">
      <w:pPr>
        <w:spacing w:before="60"/>
        <w:jc w:val="both"/>
        <w:rPr>
          <w:rFonts w:ascii="Arial" w:hAnsi="Arial" w:cs="Arial"/>
          <w:bCs/>
        </w:rPr>
      </w:pPr>
      <w:r w:rsidRPr="009B7AC2">
        <w:rPr>
          <w:rFonts w:ascii="Arial" w:hAnsi="Arial" w:cs="Arial"/>
          <w:bCs/>
        </w:rPr>
        <w:t xml:space="preserve">“Meetings Africa 2024 has had a significant impact on South Africa’s economy, contributing R420 million to the GDP and creating over 770 jobs. The event showcased the strength of South Africa’s business events industry as a key driver of economic growth, generating R27 million in national tax revenue and providing significant business opportunities for exhibitors. Beyond economic gains, Meetings Africa emphasised sustainable practices and supported small local businesses, provided great networking opportunities for exhibitors from the rest of the continent, further elevating South Africa's profile as an attractive and appealing destination for global conferences and events,” Minister de Lille added. </w:t>
      </w:r>
    </w:p>
    <w:p w14:paraId="08FC056F" w14:textId="323AC565" w:rsidR="009B7AC2" w:rsidRDefault="009B7AC2" w:rsidP="0062199C">
      <w:pPr>
        <w:spacing w:before="60"/>
        <w:jc w:val="both"/>
        <w:rPr>
          <w:rFonts w:ascii="Arial" w:hAnsi="Arial" w:cs="Arial"/>
          <w:bCs/>
        </w:rPr>
      </w:pPr>
      <w:r w:rsidRPr="009B7AC2">
        <w:rPr>
          <w:rFonts w:ascii="Arial" w:hAnsi="Arial" w:cs="Arial"/>
          <w:bCs/>
        </w:rPr>
        <w:t xml:space="preserve">Africa’s Travel Indaba focuses on showcasing the African continent’s leisure tourism products and promoting partnerships geared towards advancing the continent’s growth. Africa’s Travel Indaba will also lead with a Business Opportunity Networking Day featuring industry and business experts and leaders sharing knowledge.  </w:t>
      </w:r>
    </w:p>
    <w:p w14:paraId="709039E7" w14:textId="77777777" w:rsidR="0062199C" w:rsidRDefault="009B7AC2" w:rsidP="0062199C">
      <w:pPr>
        <w:spacing w:before="60"/>
        <w:rPr>
          <w:rFonts w:ascii="Arial" w:hAnsi="Arial" w:cs="Arial"/>
          <w:bCs/>
        </w:rPr>
      </w:pPr>
      <w:r w:rsidRPr="009B7AC2">
        <w:rPr>
          <w:rFonts w:ascii="Arial" w:hAnsi="Arial" w:cs="Arial"/>
          <w:bCs/>
        </w:rPr>
        <w:t xml:space="preserve">The 2024 edition of Africa’s Travel Indaba hosted 9280 registered delegates, marking an incredible 7% increase when compared to 2023. No less than 24,000 meetings were held between exhibitors and buyers.  Additionally, the event featured over 1200 exhibitors who displayed an impressive array of African tourism products and experiences. </w:t>
      </w:r>
    </w:p>
    <w:p w14:paraId="6D11FECD" w14:textId="77777777" w:rsidR="0062199C" w:rsidRDefault="009B7AC2" w:rsidP="0062199C">
      <w:pPr>
        <w:spacing w:before="60"/>
        <w:rPr>
          <w:rFonts w:ascii="Arial" w:hAnsi="Arial" w:cs="Arial"/>
          <w:bCs/>
        </w:rPr>
      </w:pPr>
      <w:r w:rsidRPr="009B7AC2">
        <w:rPr>
          <w:rFonts w:ascii="Arial" w:hAnsi="Arial" w:cs="Arial"/>
          <w:bCs/>
        </w:rPr>
        <w:t xml:space="preserve">The economic activities triggered by Africa’s Travel Indaba, from event infrastructure to accommodation establishments, restaurants, and shuttle services, were significant. </w:t>
      </w:r>
    </w:p>
    <w:p w14:paraId="47691711" w14:textId="1F7BD7C9" w:rsidR="009B7AC2" w:rsidRPr="009B7AC2" w:rsidRDefault="009B7AC2" w:rsidP="0062199C">
      <w:pPr>
        <w:spacing w:before="60"/>
        <w:rPr>
          <w:rFonts w:ascii="Arial" w:hAnsi="Arial" w:cs="Arial"/>
          <w:bCs/>
        </w:rPr>
      </w:pPr>
      <w:r w:rsidRPr="009B7AC2">
        <w:rPr>
          <w:rFonts w:ascii="Arial" w:hAnsi="Arial" w:cs="Arial"/>
          <w:bCs/>
        </w:rPr>
        <w:lastRenderedPageBreak/>
        <w:t>The direct economic impact on the city was no less than R226 million, with a spillover effect contributing an additional R333 million. The overall contribution to the city's GDP exceeded R500 million, indicating significant economic benefits and over 1 000 jobs created, especially for the youth.</w:t>
      </w:r>
    </w:p>
    <w:p w14:paraId="07397FCC" w14:textId="365A32AD" w:rsidR="009B7AC2" w:rsidRPr="009B7AC2" w:rsidRDefault="009B7AC2" w:rsidP="0062199C">
      <w:pPr>
        <w:spacing w:before="60"/>
        <w:jc w:val="both"/>
        <w:rPr>
          <w:rFonts w:ascii="Arial" w:hAnsi="Arial" w:cs="Arial"/>
          <w:bCs/>
        </w:rPr>
      </w:pPr>
      <w:r w:rsidRPr="009B7AC2">
        <w:rPr>
          <w:rFonts w:ascii="Arial" w:hAnsi="Arial" w:cs="Arial"/>
          <w:bCs/>
        </w:rPr>
        <w:t>“For Africa’s Travel Indaba we look forward to working with all our partners to showcase the city of Durban and the greater Kwa Zulu-Natal province once again and, indeed, the rest of our country. Given the continent’s wide variety of tourism products and experiences, Africa’s Travel Indaba showcases a wide variety of exhibitors and continues to be the best Pan Africa leisure global trade show for all our buyers, exhibitors, media and other stakeholders,” Minister de Lille said.</w:t>
      </w:r>
    </w:p>
    <w:p w14:paraId="43E85B06" w14:textId="77777777" w:rsidR="009B7AC2" w:rsidRPr="009B7AC2" w:rsidRDefault="009B7AC2" w:rsidP="0062199C">
      <w:pPr>
        <w:spacing w:before="60"/>
        <w:jc w:val="both"/>
        <w:rPr>
          <w:rFonts w:ascii="Arial" w:hAnsi="Arial" w:cs="Arial"/>
          <w:bCs/>
        </w:rPr>
      </w:pPr>
      <w:r w:rsidRPr="009B7AC2">
        <w:rPr>
          <w:rFonts w:ascii="Arial" w:hAnsi="Arial" w:cs="Arial"/>
          <w:bCs/>
        </w:rPr>
        <w:t xml:space="preserve">Looking forward to 2025, both Meetings Africa and Africa’s Travel Indaba, will be tailored to  provide immersive experiences and provide excellent value for exhibitors, buyers and media alike. </w:t>
      </w:r>
    </w:p>
    <w:p w14:paraId="3AA68A70" w14:textId="4BA43E60" w:rsidR="009B7AC2" w:rsidRPr="009B7AC2" w:rsidRDefault="009B7AC2" w:rsidP="0062199C">
      <w:pPr>
        <w:spacing w:before="60"/>
        <w:jc w:val="both"/>
        <w:rPr>
          <w:rFonts w:ascii="Arial" w:hAnsi="Arial" w:cs="Arial"/>
          <w:bCs/>
        </w:rPr>
      </w:pPr>
      <w:r w:rsidRPr="009B7AC2">
        <w:rPr>
          <w:rFonts w:ascii="Arial" w:hAnsi="Arial" w:cs="Arial"/>
          <w:bCs/>
        </w:rPr>
        <w:t>By connecting the best of the African leisure and business events industry with relevant buyers from across the globe, both Meetings Africa and Africa’s Travel Indaba create an environment conducive to transacting and building quality connections.</w:t>
      </w:r>
    </w:p>
    <w:p w14:paraId="1A52398B" w14:textId="77777777" w:rsidR="0062199C" w:rsidRDefault="009B7AC2" w:rsidP="0062199C">
      <w:pPr>
        <w:pStyle w:val="ListParagraph"/>
        <w:numPr>
          <w:ilvl w:val="0"/>
          <w:numId w:val="12"/>
        </w:numPr>
        <w:spacing w:before="60"/>
        <w:jc w:val="both"/>
        <w:rPr>
          <w:rFonts w:ascii="Arial" w:hAnsi="Arial" w:cs="Arial"/>
          <w:b/>
        </w:rPr>
      </w:pPr>
      <w:r w:rsidRPr="0062199C">
        <w:rPr>
          <w:rFonts w:ascii="Arial" w:hAnsi="Arial" w:cs="Arial"/>
          <w:b/>
        </w:rPr>
        <w:t>Meetings Africa Dates:</w:t>
      </w:r>
    </w:p>
    <w:p w14:paraId="57EB18A9" w14:textId="77777777" w:rsidR="0062199C" w:rsidRDefault="0062199C" w:rsidP="0062199C">
      <w:pPr>
        <w:pStyle w:val="ListParagraph"/>
        <w:spacing w:before="60"/>
        <w:jc w:val="both"/>
        <w:rPr>
          <w:rFonts w:ascii="Arial" w:hAnsi="Arial" w:cs="Arial"/>
          <w:b/>
        </w:rPr>
      </w:pPr>
    </w:p>
    <w:p w14:paraId="624FEC62" w14:textId="77777777" w:rsidR="0062199C" w:rsidRDefault="009B7AC2" w:rsidP="0062199C">
      <w:pPr>
        <w:pStyle w:val="ListParagraph"/>
        <w:spacing w:before="60"/>
        <w:jc w:val="both"/>
        <w:rPr>
          <w:rFonts w:ascii="Arial" w:hAnsi="Arial" w:cs="Arial"/>
          <w:b/>
        </w:rPr>
      </w:pPr>
      <w:r w:rsidRPr="0062199C">
        <w:rPr>
          <w:rFonts w:ascii="Arial" w:hAnsi="Arial" w:cs="Arial"/>
          <w:b/>
        </w:rPr>
        <w:t>24 February 2025: Business Opportunities Networking Day (BONDay)</w:t>
      </w:r>
    </w:p>
    <w:p w14:paraId="5547B9FB" w14:textId="77777777" w:rsidR="0062199C" w:rsidRDefault="0062199C" w:rsidP="0062199C">
      <w:pPr>
        <w:pStyle w:val="ListParagraph"/>
        <w:spacing w:before="60"/>
        <w:jc w:val="both"/>
        <w:rPr>
          <w:rFonts w:ascii="Arial" w:hAnsi="Arial" w:cs="Arial"/>
          <w:b/>
        </w:rPr>
      </w:pPr>
    </w:p>
    <w:p w14:paraId="1AD40EFE" w14:textId="77777777" w:rsidR="0062199C" w:rsidRDefault="009B7AC2" w:rsidP="0062199C">
      <w:pPr>
        <w:pStyle w:val="ListParagraph"/>
        <w:spacing w:before="60"/>
        <w:jc w:val="both"/>
        <w:rPr>
          <w:rFonts w:ascii="Arial" w:hAnsi="Arial" w:cs="Arial"/>
          <w:b/>
        </w:rPr>
      </w:pPr>
      <w:r w:rsidRPr="009B7AC2">
        <w:rPr>
          <w:rFonts w:ascii="Arial" w:hAnsi="Arial" w:cs="Arial"/>
          <w:b/>
        </w:rPr>
        <w:t xml:space="preserve">25 – 26 February 2025: Exhibition Days </w:t>
      </w:r>
    </w:p>
    <w:p w14:paraId="173BE299" w14:textId="77777777" w:rsidR="0062199C" w:rsidRDefault="0062199C" w:rsidP="0062199C">
      <w:pPr>
        <w:pStyle w:val="ListParagraph"/>
        <w:spacing w:before="60"/>
        <w:jc w:val="both"/>
        <w:rPr>
          <w:rFonts w:ascii="Arial" w:hAnsi="Arial" w:cs="Arial"/>
          <w:b/>
        </w:rPr>
      </w:pPr>
    </w:p>
    <w:p w14:paraId="6331C8A1" w14:textId="52E65B8E" w:rsidR="009B7AC2" w:rsidRDefault="009B7AC2" w:rsidP="0062199C">
      <w:pPr>
        <w:pStyle w:val="ListParagraph"/>
        <w:spacing w:before="60"/>
        <w:jc w:val="both"/>
        <w:rPr>
          <w:rFonts w:ascii="Arial" w:hAnsi="Arial" w:cs="Arial"/>
          <w:b/>
        </w:rPr>
      </w:pPr>
      <w:r w:rsidRPr="009B7AC2">
        <w:rPr>
          <w:rFonts w:ascii="Arial" w:hAnsi="Arial" w:cs="Arial"/>
          <w:b/>
        </w:rPr>
        <w:t xml:space="preserve">Venue: Sandton Convention Centre, Johannesburg </w:t>
      </w:r>
    </w:p>
    <w:p w14:paraId="6A53470E" w14:textId="77777777" w:rsidR="0062199C" w:rsidRPr="009B7AC2" w:rsidRDefault="0062199C" w:rsidP="0062199C">
      <w:pPr>
        <w:pStyle w:val="ListParagraph"/>
        <w:spacing w:before="60"/>
        <w:jc w:val="both"/>
        <w:rPr>
          <w:rFonts w:ascii="Arial" w:hAnsi="Arial" w:cs="Arial"/>
          <w:b/>
        </w:rPr>
      </w:pPr>
    </w:p>
    <w:p w14:paraId="4780A750" w14:textId="77777777" w:rsidR="0062199C" w:rsidRDefault="009B7AC2" w:rsidP="0062199C">
      <w:pPr>
        <w:pStyle w:val="ListParagraph"/>
        <w:numPr>
          <w:ilvl w:val="0"/>
          <w:numId w:val="12"/>
        </w:numPr>
        <w:spacing w:before="60"/>
        <w:jc w:val="both"/>
        <w:rPr>
          <w:rFonts w:ascii="Arial" w:hAnsi="Arial" w:cs="Arial"/>
          <w:b/>
        </w:rPr>
      </w:pPr>
      <w:r w:rsidRPr="0062199C">
        <w:rPr>
          <w:rFonts w:ascii="Arial" w:hAnsi="Arial" w:cs="Arial"/>
          <w:b/>
        </w:rPr>
        <w:t>Africa’s Travel Indaba Dates:</w:t>
      </w:r>
    </w:p>
    <w:p w14:paraId="5A9AD459" w14:textId="77777777" w:rsidR="0062199C" w:rsidRDefault="0062199C" w:rsidP="0062199C">
      <w:pPr>
        <w:pStyle w:val="ListParagraph"/>
        <w:spacing w:before="60"/>
        <w:jc w:val="both"/>
        <w:rPr>
          <w:rFonts w:ascii="Arial" w:hAnsi="Arial" w:cs="Arial"/>
          <w:b/>
        </w:rPr>
      </w:pPr>
    </w:p>
    <w:p w14:paraId="577ED326" w14:textId="77777777" w:rsidR="0062199C" w:rsidRDefault="009B7AC2" w:rsidP="0062199C">
      <w:pPr>
        <w:pStyle w:val="ListParagraph"/>
        <w:spacing w:before="60"/>
        <w:jc w:val="both"/>
        <w:rPr>
          <w:rFonts w:ascii="Arial" w:hAnsi="Arial" w:cs="Arial"/>
          <w:b/>
        </w:rPr>
      </w:pPr>
      <w:r w:rsidRPr="0062199C">
        <w:rPr>
          <w:rFonts w:ascii="Arial" w:hAnsi="Arial" w:cs="Arial"/>
          <w:b/>
        </w:rPr>
        <w:t>12 May 2025: Business Opportunity Networking Day (BONDay)</w:t>
      </w:r>
    </w:p>
    <w:p w14:paraId="73D5EA7D" w14:textId="77777777" w:rsidR="0062199C" w:rsidRDefault="0062199C" w:rsidP="0062199C">
      <w:pPr>
        <w:pStyle w:val="ListParagraph"/>
        <w:spacing w:before="60"/>
        <w:jc w:val="both"/>
        <w:rPr>
          <w:rFonts w:ascii="Arial" w:hAnsi="Arial" w:cs="Arial"/>
          <w:b/>
        </w:rPr>
      </w:pPr>
    </w:p>
    <w:p w14:paraId="37304416" w14:textId="77777777" w:rsidR="0062199C" w:rsidRDefault="009B7AC2" w:rsidP="0062199C">
      <w:pPr>
        <w:pStyle w:val="ListParagraph"/>
        <w:spacing w:before="60"/>
        <w:jc w:val="both"/>
        <w:rPr>
          <w:rFonts w:ascii="Arial" w:hAnsi="Arial" w:cs="Arial"/>
          <w:b/>
        </w:rPr>
      </w:pPr>
      <w:r w:rsidRPr="009B7AC2">
        <w:rPr>
          <w:rFonts w:ascii="Arial" w:hAnsi="Arial" w:cs="Arial"/>
          <w:b/>
        </w:rPr>
        <w:t xml:space="preserve">13 -15 May 2025: Exhibition Days </w:t>
      </w:r>
    </w:p>
    <w:p w14:paraId="05E151BD" w14:textId="77777777" w:rsidR="0062199C" w:rsidRDefault="0062199C" w:rsidP="0062199C">
      <w:pPr>
        <w:pStyle w:val="ListParagraph"/>
        <w:spacing w:before="60"/>
        <w:jc w:val="both"/>
        <w:rPr>
          <w:rFonts w:ascii="Arial" w:hAnsi="Arial" w:cs="Arial"/>
          <w:b/>
        </w:rPr>
      </w:pPr>
    </w:p>
    <w:p w14:paraId="032888DA" w14:textId="51B0C779" w:rsidR="009B7AC2" w:rsidRPr="009B7AC2" w:rsidRDefault="009B7AC2" w:rsidP="0062199C">
      <w:pPr>
        <w:pStyle w:val="ListParagraph"/>
        <w:spacing w:before="60"/>
        <w:jc w:val="both"/>
        <w:rPr>
          <w:rFonts w:ascii="Arial" w:hAnsi="Arial" w:cs="Arial"/>
          <w:b/>
        </w:rPr>
      </w:pPr>
      <w:r w:rsidRPr="009B7AC2">
        <w:rPr>
          <w:rFonts w:ascii="Arial" w:hAnsi="Arial" w:cs="Arial"/>
          <w:b/>
        </w:rPr>
        <w:t xml:space="preserve">Venue: Durban International Convention Centre </w:t>
      </w:r>
    </w:p>
    <w:p w14:paraId="4516C9E5" w14:textId="77777777" w:rsidR="009B7AC2" w:rsidRDefault="009B7AC2" w:rsidP="0062199C">
      <w:pPr>
        <w:pBdr>
          <w:bottom w:val="single" w:sz="12" w:space="1" w:color="auto"/>
        </w:pBdr>
        <w:spacing w:before="60"/>
        <w:jc w:val="both"/>
        <w:rPr>
          <w:rStyle w:val="Hyperlink"/>
          <w:rFonts w:ascii="Arial" w:hAnsi="Arial" w:cs="Arial"/>
          <w:bCs/>
        </w:rPr>
      </w:pPr>
      <w:r w:rsidRPr="009B7AC2">
        <w:rPr>
          <w:rFonts w:ascii="Arial" w:hAnsi="Arial" w:cs="Arial"/>
          <w:bCs/>
        </w:rPr>
        <w:t xml:space="preserve">More announcements will be made on </w:t>
      </w:r>
      <w:hyperlink r:id="rId7" w:history="1">
        <w:r w:rsidRPr="009B7AC2">
          <w:rPr>
            <w:rStyle w:val="Hyperlink"/>
            <w:rFonts w:ascii="Arial" w:hAnsi="Arial" w:cs="Arial"/>
            <w:bCs/>
          </w:rPr>
          <w:t>www.southafrica.net</w:t>
        </w:r>
      </w:hyperlink>
    </w:p>
    <w:p w14:paraId="042D8E0F" w14:textId="77777777" w:rsidR="009B7AC2" w:rsidRPr="009B7AC2" w:rsidRDefault="009B7AC2" w:rsidP="0062199C">
      <w:pPr>
        <w:pBdr>
          <w:bottom w:val="single" w:sz="12" w:space="1" w:color="auto"/>
        </w:pBdr>
        <w:spacing w:before="60"/>
        <w:jc w:val="both"/>
        <w:rPr>
          <w:rFonts w:ascii="Arial" w:hAnsi="Arial" w:cs="Arial"/>
          <w:bCs/>
        </w:rPr>
      </w:pPr>
    </w:p>
    <w:p w14:paraId="5BDD6DF9" w14:textId="77777777" w:rsidR="009B7AC2" w:rsidRPr="009B7AC2" w:rsidRDefault="009B7AC2" w:rsidP="0062199C">
      <w:pPr>
        <w:spacing w:before="60"/>
        <w:jc w:val="both"/>
        <w:rPr>
          <w:rFonts w:ascii="Arial" w:hAnsi="Arial" w:cs="Arial"/>
          <w:b/>
        </w:rPr>
      </w:pPr>
      <w:r w:rsidRPr="009B7AC2">
        <w:rPr>
          <w:rFonts w:ascii="Arial" w:hAnsi="Arial" w:cs="Arial"/>
          <w:b/>
        </w:rPr>
        <w:t>Media Enquiries:</w:t>
      </w:r>
    </w:p>
    <w:p w14:paraId="340FB887" w14:textId="6127FF10" w:rsidR="009B7AC2" w:rsidRPr="009B7AC2" w:rsidRDefault="009B7AC2" w:rsidP="0062199C">
      <w:pPr>
        <w:tabs>
          <w:tab w:val="center" w:pos="4680"/>
          <w:tab w:val="right" w:pos="9360"/>
        </w:tabs>
        <w:jc w:val="both"/>
        <w:outlineLvl w:val="0"/>
        <w:rPr>
          <w:rFonts w:ascii="Arial" w:hAnsi="Arial" w:cs="Arial"/>
        </w:rPr>
      </w:pPr>
      <w:r w:rsidRPr="009B7AC2">
        <w:rPr>
          <w:rFonts w:ascii="Arial" w:hAnsi="Arial" w:cs="Arial"/>
        </w:rPr>
        <w:t xml:space="preserve"> Zara Nicholson Media Liaison Officer to Minister Patricia de Lille, MP </w:t>
      </w:r>
    </w:p>
    <w:p w14:paraId="5A26F4C0" w14:textId="77777777" w:rsidR="009B7AC2" w:rsidRPr="009B7AC2" w:rsidRDefault="009B7AC2" w:rsidP="0062199C">
      <w:pPr>
        <w:tabs>
          <w:tab w:val="center" w:pos="4680"/>
          <w:tab w:val="right" w:pos="9360"/>
        </w:tabs>
        <w:jc w:val="both"/>
        <w:outlineLvl w:val="0"/>
        <w:rPr>
          <w:rFonts w:ascii="Arial" w:hAnsi="Arial" w:cs="Arial"/>
        </w:rPr>
      </w:pPr>
      <w:r w:rsidRPr="009B7AC2">
        <w:rPr>
          <w:rFonts w:ascii="Arial" w:hAnsi="Arial" w:cs="Arial"/>
        </w:rPr>
        <w:t xml:space="preserve">Cell: +27 (0) 79 416 5996 </w:t>
      </w:r>
    </w:p>
    <w:p w14:paraId="23883E32" w14:textId="77777777" w:rsidR="009B7AC2" w:rsidRPr="009B7AC2" w:rsidRDefault="009B7AC2" w:rsidP="0062199C">
      <w:pPr>
        <w:tabs>
          <w:tab w:val="center" w:pos="4680"/>
          <w:tab w:val="right" w:pos="9360"/>
        </w:tabs>
        <w:jc w:val="both"/>
        <w:outlineLvl w:val="0"/>
        <w:rPr>
          <w:rFonts w:ascii="Arial" w:hAnsi="Arial" w:cs="Arial"/>
        </w:rPr>
      </w:pPr>
      <w:r w:rsidRPr="009B7AC2">
        <w:rPr>
          <w:rFonts w:ascii="Arial" w:hAnsi="Arial" w:cs="Arial"/>
        </w:rPr>
        <w:t xml:space="preserve">Email: </w:t>
      </w:r>
      <w:hyperlink r:id="rId8" w:history="1">
        <w:r w:rsidRPr="009B7AC2">
          <w:rPr>
            <w:rStyle w:val="Hyperlink"/>
            <w:rFonts w:ascii="Arial" w:hAnsi="Arial" w:cs="Arial"/>
          </w:rPr>
          <w:t>znicholson@tourism.gov.za</w:t>
        </w:r>
      </w:hyperlink>
    </w:p>
    <w:p w14:paraId="54EA882E" w14:textId="0AF6D8A2" w:rsidR="009B7AC2" w:rsidRPr="009B7AC2" w:rsidRDefault="003756A0" w:rsidP="0062199C">
      <w:pPr>
        <w:tabs>
          <w:tab w:val="left" w:pos="1680"/>
        </w:tabs>
        <w:spacing w:before="60"/>
        <w:jc w:val="both"/>
        <w:rPr>
          <w:rFonts w:ascii="Arial" w:hAnsi="Arial" w:cs="Arial"/>
          <w:b/>
        </w:rPr>
      </w:pPr>
      <w:r>
        <w:rPr>
          <w:rFonts w:ascii="Arial" w:hAnsi="Arial" w:cs="Arial"/>
          <w:b/>
        </w:rPr>
        <w:lastRenderedPageBreak/>
        <w:tab/>
        <w:t>OR</w:t>
      </w:r>
    </w:p>
    <w:p w14:paraId="44771EC2" w14:textId="77777777" w:rsidR="009B7AC2" w:rsidRPr="009B7AC2" w:rsidRDefault="009B7AC2" w:rsidP="0062199C">
      <w:pPr>
        <w:spacing w:before="60"/>
        <w:jc w:val="both"/>
        <w:rPr>
          <w:rFonts w:ascii="Arial" w:hAnsi="Arial" w:cs="Arial"/>
          <w:bCs/>
        </w:rPr>
      </w:pPr>
      <w:r w:rsidRPr="009B7AC2">
        <w:rPr>
          <w:rFonts w:ascii="Arial" w:hAnsi="Arial" w:cs="Arial"/>
          <w:bCs/>
        </w:rPr>
        <w:t>Thandiwe Mathibela: GM: Global PR, Communications &amp; Stakeholder Relations</w:t>
      </w:r>
    </w:p>
    <w:p w14:paraId="28E3CE59" w14:textId="77777777" w:rsidR="009B7AC2" w:rsidRPr="009B7AC2" w:rsidRDefault="009B7AC2" w:rsidP="0062199C">
      <w:pPr>
        <w:spacing w:before="60"/>
        <w:jc w:val="both"/>
        <w:rPr>
          <w:rFonts w:ascii="Arial" w:hAnsi="Arial" w:cs="Arial"/>
          <w:bCs/>
        </w:rPr>
      </w:pPr>
      <w:r w:rsidRPr="009B7AC2">
        <w:rPr>
          <w:rFonts w:ascii="Arial" w:hAnsi="Arial" w:cs="Arial"/>
          <w:bCs/>
        </w:rPr>
        <w:t xml:space="preserve">Email: </w:t>
      </w:r>
      <w:hyperlink r:id="rId9" w:history="1">
        <w:r w:rsidRPr="009B7AC2">
          <w:rPr>
            <w:rStyle w:val="Hyperlink"/>
            <w:rFonts w:ascii="Arial" w:hAnsi="Arial" w:cs="Arial"/>
            <w:bCs/>
          </w:rPr>
          <w:t>thandiwe@southafrica.net</w:t>
        </w:r>
      </w:hyperlink>
      <w:r w:rsidRPr="009B7AC2">
        <w:rPr>
          <w:rFonts w:ascii="Arial" w:hAnsi="Arial" w:cs="Arial"/>
          <w:bCs/>
        </w:rPr>
        <w:t xml:space="preserve"> OR </w:t>
      </w:r>
      <w:hyperlink r:id="rId10" w:history="1">
        <w:r w:rsidRPr="009B7AC2">
          <w:rPr>
            <w:rStyle w:val="Hyperlink"/>
            <w:rFonts w:ascii="Arial" w:hAnsi="Arial" w:cs="Arial"/>
            <w:bCs/>
          </w:rPr>
          <w:t>mediaq@southafrica.net</w:t>
        </w:r>
      </w:hyperlink>
      <w:r w:rsidRPr="009B7AC2">
        <w:rPr>
          <w:rFonts w:ascii="Arial" w:hAnsi="Arial" w:cs="Arial"/>
          <w:bCs/>
        </w:rPr>
        <w:t xml:space="preserve"> </w:t>
      </w:r>
    </w:p>
    <w:p w14:paraId="466FE5F4" w14:textId="77777777" w:rsidR="009B7AC2" w:rsidRPr="009B7AC2" w:rsidRDefault="009B7AC2" w:rsidP="0062199C">
      <w:pPr>
        <w:spacing w:before="60"/>
        <w:jc w:val="both"/>
        <w:rPr>
          <w:rFonts w:ascii="Arial" w:hAnsi="Arial" w:cs="Arial"/>
          <w:bCs/>
        </w:rPr>
      </w:pPr>
      <w:bookmarkStart w:id="0" w:name="_GoBack"/>
      <w:bookmarkEnd w:id="0"/>
      <w:r w:rsidRPr="009B7AC2">
        <w:rPr>
          <w:rFonts w:ascii="Arial" w:hAnsi="Arial" w:cs="Arial"/>
          <w:bCs/>
        </w:rPr>
        <w:t xml:space="preserve">Website </w:t>
      </w:r>
      <w:hyperlink r:id="rId11" w:history="1">
        <w:r w:rsidRPr="009B7AC2">
          <w:rPr>
            <w:rStyle w:val="Hyperlink"/>
            <w:rFonts w:ascii="Arial" w:hAnsi="Arial" w:cs="Arial"/>
            <w:bCs/>
          </w:rPr>
          <w:t>www.southafrica.net</w:t>
        </w:r>
      </w:hyperlink>
      <w:r w:rsidRPr="009B7AC2">
        <w:rPr>
          <w:rFonts w:ascii="Arial" w:hAnsi="Arial" w:cs="Arial"/>
          <w:bCs/>
        </w:rPr>
        <w:t xml:space="preserve"> </w:t>
      </w:r>
    </w:p>
    <w:sectPr w:rsidR="009B7AC2" w:rsidRPr="009B7AC2" w:rsidSect="00774535">
      <w:headerReference w:type="default" r:id="rId12"/>
      <w:footerReference w:type="default" r:id="rId13"/>
      <w:headerReference w:type="first" r:id="rId14"/>
      <w:footerReference w:type="first" r:id="rId15"/>
      <w:pgSz w:w="12240" w:h="15840"/>
      <w:pgMar w:top="0" w:right="851" w:bottom="1440" w:left="1418" w:header="720" w:footer="3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8FA5D" w14:textId="77777777" w:rsidR="004210DF" w:rsidRDefault="004210DF" w:rsidP="003A6836">
      <w:pPr>
        <w:spacing w:after="0" w:line="240" w:lineRule="auto"/>
      </w:pPr>
      <w:r>
        <w:separator/>
      </w:r>
    </w:p>
  </w:endnote>
  <w:endnote w:type="continuationSeparator" w:id="0">
    <w:p w14:paraId="18F91DD9" w14:textId="77777777" w:rsidR="004210DF" w:rsidRDefault="004210DF" w:rsidP="003A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28"/>
      </w:rPr>
      <w:id w:val="611330705"/>
      <w:docPartObj>
        <w:docPartGallery w:val="Page Numbers (Bottom of Page)"/>
        <w:docPartUnique/>
      </w:docPartObj>
    </w:sdtPr>
    <w:sdtEndPr>
      <w:rPr>
        <w:noProof/>
      </w:rPr>
    </w:sdtEndPr>
    <w:sdtContent>
      <w:p w14:paraId="687EE1C5" w14:textId="2FE7DB87" w:rsidR="008B702A" w:rsidRPr="008B702A" w:rsidRDefault="008B702A">
        <w:pPr>
          <w:pStyle w:val="Footer"/>
          <w:jc w:val="right"/>
          <w:rPr>
            <w:b/>
            <w:sz w:val="28"/>
          </w:rPr>
        </w:pPr>
        <w:r w:rsidRPr="008B702A">
          <w:rPr>
            <w:b/>
            <w:sz w:val="28"/>
          </w:rPr>
          <w:fldChar w:fldCharType="begin"/>
        </w:r>
        <w:r w:rsidRPr="008B702A">
          <w:rPr>
            <w:b/>
            <w:sz w:val="28"/>
          </w:rPr>
          <w:instrText xml:space="preserve"> PAGE   \* MERGEFORMAT </w:instrText>
        </w:r>
        <w:r w:rsidRPr="008B702A">
          <w:rPr>
            <w:b/>
            <w:sz w:val="28"/>
          </w:rPr>
          <w:fldChar w:fldCharType="separate"/>
        </w:r>
        <w:r w:rsidR="00AD577B">
          <w:rPr>
            <w:b/>
            <w:noProof/>
            <w:sz w:val="28"/>
          </w:rPr>
          <w:t>8</w:t>
        </w:r>
        <w:r w:rsidRPr="008B702A">
          <w:rPr>
            <w:b/>
            <w:noProof/>
            <w:sz w:val="28"/>
          </w:rPr>
          <w:fldChar w:fldCharType="end"/>
        </w:r>
      </w:p>
    </w:sdtContent>
  </w:sdt>
  <w:p w14:paraId="0EFBAF40" w14:textId="77777777" w:rsidR="008B702A" w:rsidRDefault="008B702A">
    <w:pPr>
      <w:pStyle w:val="Footer"/>
    </w:pPr>
  </w:p>
  <w:p w14:paraId="65BF20AD" w14:textId="77777777" w:rsidR="00C54022" w:rsidRDefault="00C540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BE2D1" w14:textId="77777777" w:rsidR="00B96E38" w:rsidRDefault="00B96E38" w:rsidP="00774535">
    <w:pPr>
      <w:pStyle w:val="Footer"/>
      <w:tabs>
        <w:tab w:val="clear" w:pos="4513"/>
        <w:tab w:val="center" w:pos="3828"/>
      </w:tabs>
      <w:ind w:left="6379" w:hanging="2410"/>
    </w:pPr>
    <w:r>
      <w:rPr>
        <w:rFonts w:ascii="Arial" w:hAnsi="Arial" w:cs="Arial"/>
        <w:b/>
        <w:bCs/>
        <w:i/>
        <w:iCs/>
        <w:sz w:val="16"/>
        <w:szCs w:val="16"/>
      </w:rPr>
      <w:t>www.tourism.gov.za</w:t>
    </w:r>
  </w:p>
  <w:p w14:paraId="66A9367A" w14:textId="77777777" w:rsidR="00182E65" w:rsidRDefault="00182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E25F7" w14:textId="77777777" w:rsidR="004210DF" w:rsidRDefault="004210DF" w:rsidP="003A6836">
      <w:pPr>
        <w:spacing w:after="0" w:line="240" w:lineRule="auto"/>
      </w:pPr>
      <w:r>
        <w:separator/>
      </w:r>
    </w:p>
  </w:footnote>
  <w:footnote w:type="continuationSeparator" w:id="0">
    <w:p w14:paraId="55FCE281" w14:textId="77777777" w:rsidR="004210DF" w:rsidRDefault="004210DF" w:rsidP="003A6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0C904" w14:textId="77777777" w:rsidR="00D13E01" w:rsidRDefault="00D13E01" w:rsidP="00D13E01">
    <w:pPr>
      <w:spacing w:after="0" w:line="240" w:lineRule="auto"/>
      <w:jc w:val="center"/>
      <w:rPr>
        <w:rFonts w:ascii="Arial" w:eastAsia="Times New Roman" w:hAnsi="Arial" w:cs="Arial"/>
        <w:sz w:val="20"/>
        <w:szCs w:val="20"/>
      </w:rPr>
    </w:pPr>
  </w:p>
  <w:p w14:paraId="51EC8FD2" w14:textId="77777777" w:rsidR="00D13E01" w:rsidRDefault="00D13E01" w:rsidP="00D13E01">
    <w:pPr>
      <w:pStyle w:val="Header"/>
    </w:pPr>
  </w:p>
  <w:p w14:paraId="7B563E62" w14:textId="77777777" w:rsidR="00BA56C0" w:rsidRPr="008B702A" w:rsidRDefault="00BA56C0" w:rsidP="00D13E01">
    <w:pPr>
      <w:pStyle w:val="Header"/>
      <w:rPr>
        <w:b/>
        <w:sz w:val="28"/>
      </w:rPr>
    </w:pPr>
  </w:p>
  <w:p w14:paraId="15D57ABE" w14:textId="77777777" w:rsidR="00C54022" w:rsidRDefault="00C540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7F6A0" w14:textId="77777777" w:rsidR="00182E65" w:rsidRDefault="00182E65" w:rsidP="00182E65">
    <w:pPr>
      <w:tabs>
        <w:tab w:val="left" w:pos="5954"/>
      </w:tabs>
      <w:spacing w:after="0" w:line="240" w:lineRule="auto"/>
      <w:jc w:val="center"/>
      <w:rPr>
        <w:rFonts w:ascii="Arial" w:eastAsia="Times New Roman" w:hAnsi="Arial" w:cs="Arial"/>
        <w:sz w:val="20"/>
        <w:szCs w:val="20"/>
      </w:rPr>
    </w:pPr>
    <w:r>
      <w:rPr>
        <w:noProof/>
        <w:lang w:eastAsia="en-ZA"/>
      </w:rPr>
      <w:drawing>
        <wp:anchor distT="0" distB="0" distL="114300" distR="114300" simplePos="0" relativeHeight="251658240" behindDoc="1" locked="0" layoutInCell="1" allowOverlap="1" wp14:anchorId="25B8CF11" wp14:editId="3DEC8070">
          <wp:simplePos x="0" y="0"/>
          <wp:positionH relativeFrom="page">
            <wp:posOffset>2435225</wp:posOffset>
          </wp:positionH>
          <wp:positionV relativeFrom="paragraph">
            <wp:posOffset>-386384</wp:posOffset>
          </wp:positionV>
          <wp:extent cx="2901950" cy="2048510"/>
          <wp:effectExtent l="0" t="0" r="0" b="889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950" cy="2048510"/>
                  </a:xfrm>
                  <a:prstGeom prst="rect">
                    <a:avLst/>
                  </a:prstGeom>
                  <a:noFill/>
                </pic:spPr>
              </pic:pic>
            </a:graphicData>
          </a:graphic>
        </wp:anchor>
      </w:drawing>
    </w:r>
  </w:p>
  <w:p w14:paraId="023D2B00" w14:textId="77777777" w:rsidR="00182E65" w:rsidRDefault="00182E65" w:rsidP="00182E65">
    <w:pPr>
      <w:tabs>
        <w:tab w:val="left" w:pos="5103"/>
      </w:tabs>
      <w:spacing w:after="0" w:line="240" w:lineRule="auto"/>
      <w:ind w:left="4536" w:hanging="4962"/>
      <w:jc w:val="center"/>
      <w:rPr>
        <w:rFonts w:ascii="Arial" w:eastAsia="Times New Roman" w:hAnsi="Arial" w:cs="Arial"/>
        <w:sz w:val="20"/>
        <w:szCs w:val="20"/>
      </w:rPr>
    </w:pPr>
  </w:p>
  <w:p w14:paraId="7FA74E6D" w14:textId="77777777" w:rsidR="00182E65" w:rsidRDefault="00182E65" w:rsidP="00182E65">
    <w:pPr>
      <w:tabs>
        <w:tab w:val="left" w:pos="5103"/>
      </w:tabs>
      <w:spacing w:after="0" w:line="240" w:lineRule="auto"/>
      <w:ind w:left="4536" w:hanging="4962"/>
      <w:jc w:val="center"/>
      <w:rPr>
        <w:rFonts w:ascii="Arial" w:eastAsia="Times New Roman" w:hAnsi="Arial" w:cs="Arial"/>
        <w:sz w:val="20"/>
        <w:szCs w:val="20"/>
      </w:rPr>
    </w:pPr>
  </w:p>
  <w:p w14:paraId="5078AAFA" w14:textId="77777777" w:rsidR="00182E65" w:rsidRDefault="00182E65" w:rsidP="00182E65">
    <w:pPr>
      <w:tabs>
        <w:tab w:val="left" w:pos="5103"/>
      </w:tabs>
      <w:spacing w:after="0" w:line="240" w:lineRule="auto"/>
      <w:ind w:left="4536" w:hanging="4962"/>
      <w:jc w:val="center"/>
      <w:rPr>
        <w:rFonts w:ascii="Arial" w:eastAsia="Times New Roman" w:hAnsi="Arial" w:cs="Arial"/>
        <w:sz w:val="20"/>
        <w:szCs w:val="20"/>
      </w:rPr>
    </w:pPr>
  </w:p>
  <w:p w14:paraId="404421A5" w14:textId="77777777" w:rsidR="00182E65" w:rsidRDefault="00182E65" w:rsidP="00182E65">
    <w:pPr>
      <w:tabs>
        <w:tab w:val="left" w:pos="5103"/>
      </w:tabs>
      <w:spacing w:after="0" w:line="240" w:lineRule="auto"/>
      <w:ind w:left="4536" w:hanging="4962"/>
      <w:jc w:val="center"/>
      <w:rPr>
        <w:rFonts w:ascii="Arial" w:eastAsia="Times New Roman" w:hAnsi="Arial" w:cs="Arial"/>
        <w:sz w:val="20"/>
        <w:szCs w:val="20"/>
      </w:rPr>
    </w:pPr>
  </w:p>
  <w:p w14:paraId="10CB9534" w14:textId="77777777" w:rsidR="00182E65" w:rsidRDefault="00182E65" w:rsidP="00182E65">
    <w:pPr>
      <w:tabs>
        <w:tab w:val="left" w:pos="5103"/>
      </w:tabs>
      <w:spacing w:after="0" w:line="240" w:lineRule="auto"/>
      <w:ind w:left="4536" w:hanging="4962"/>
      <w:jc w:val="center"/>
      <w:rPr>
        <w:rFonts w:ascii="Arial" w:eastAsia="Times New Roman" w:hAnsi="Arial" w:cs="Arial"/>
        <w:sz w:val="20"/>
        <w:szCs w:val="20"/>
      </w:rPr>
    </w:pPr>
  </w:p>
  <w:p w14:paraId="6D27B2B2" w14:textId="77777777" w:rsidR="00182E65" w:rsidRDefault="00182E65" w:rsidP="00182E65">
    <w:pPr>
      <w:tabs>
        <w:tab w:val="left" w:pos="5103"/>
      </w:tabs>
      <w:spacing w:after="0" w:line="240" w:lineRule="auto"/>
      <w:ind w:left="4536" w:hanging="4962"/>
      <w:jc w:val="center"/>
      <w:rPr>
        <w:rFonts w:ascii="Arial" w:eastAsia="Times New Roman" w:hAnsi="Arial" w:cs="Arial"/>
        <w:sz w:val="20"/>
        <w:szCs w:val="20"/>
      </w:rPr>
    </w:pPr>
  </w:p>
  <w:p w14:paraId="26FF4975" w14:textId="77777777" w:rsidR="00182E65" w:rsidRDefault="00182E65" w:rsidP="00182E65">
    <w:pPr>
      <w:tabs>
        <w:tab w:val="left" w:pos="5103"/>
      </w:tabs>
      <w:spacing w:after="0" w:line="240" w:lineRule="auto"/>
      <w:ind w:left="4536" w:hanging="4962"/>
      <w:jc w:val="center"/>
      <w:rPr>
        <w:rFonts w:ascii="Arial" w:eastAsia="Times New Roman" w:hAnsi="Arial" w:cs="Arial"/>
        <w:sz w:val="20"/>
        <w:szCs w:val="20"/>
      </w:rPr>
    </w:pPr>
  </w:p>
  <w:p w14:paraId="2AB1CB79" w14:textId="77777777" w:rsidR="00182E65" w:rsidRDefault="00182E65" w:rsidP="00182E65">
    <w:pPr>
      <w:tabs>
        <w:tab w:val="left" w:pos="5103"/>
      </w:tabs>
      <w:spacing w:after="0" w:line="240" w:lineRule="auto"/>
      <w:ind w:left="4536" w:hanging="4962"/>
      <w:jc w:val="center"/>
      <w:rPr>
        <w:rFonts w:ascii="Arial" w:eastAsia="Times New Roman" w:hAnsi="Arial" w:cs="Arial"/>
        <w:sz w:val="20"/>
        <w:szCs w:val="20"/>
      </w:rPr>
    </w:pPr>
  </w:p>
  <w:p w14:paraId="01D79CC1" w14:textId="77777777" w:rsidR="00182E65" w:rsidRDefault="00182E65" w:rsidP="00182E65">
    <w:pPr>
      <w:tabs>
        <w:tab w:val="left" w:pos="5103"/>
      </w:tabs>
      <w:spacing w:after="0" w:line="240" w:lineRule="auto"/>
      <w:ind w:left="4536" w:hanging="4962"/>
      <w:jc w:val="center"/>
      <w:rPr>
        <w:rFonts w:ascii="Arial" w:eastAsia="Times New Roman" w:hAnsi="Arial" w:cs="Arial"/>
        <w:sz w:val="20"/>
        <w:szCs w:val="20"/>
      </w:rPr>
    </w:pPr>
  </w:p>
  <w:p w14:paraId="47A549A4" w14:textId="77777777" w:rsidR="00182E65" w:rsidRPr="003D1968" w:rsidRDefault="00182E65" w:rsidP="00182E65">
    <w:pPr>
      <w:tabs>
        <w:tab w:val="left" w:pos="5103"/>
      </w:tabs>
      <w:spacing w:after="0" w:line="240" w:lineRule="auto"/>
      <w:ind w:left="4536" w:hanging="4962"/>
      <w:jc w:val="center"/>
      <w:rPr>
        <w:rFonts w:ascii="Arial" w:eastAsia="Times New Roman" w:hAnsi="Arial" w:cs="Arial"/>
        <w:sz w:val="20"/>
        <w:szCs w:val="20"/>
      </w:rPr>
    </w:pPr>
    <w:r w:rsidRPr="003D1968">
      <w:rPr>
        <w:rFonts w:ascii="Arial" w:eastAsia="Times New Roman" w:hAnsi="Arial" w:cs="Arial"/>
        <w:sz w:val="20"/>
        <w:szCs w:val="20"/>
      </w:rPr>
      <w:t>Private Bag X424, Pretoria, 0001, South Africa. Tel. (+27 12) 444 6780, Fax (+27 12) 444 7027</w:t>
    </w:r>
  </w:p>
  <w:p w14:paraId="2B06F4E5" w14:textId="77777777" w:rsidR="00182E65" w:rsidRPr="003D1968" w:rsidRDefault="00182E65" w:rsidP="00182E65">
    <w:pPr>
      <w:tabs>
        <w:tab w:val="left" w:pos="5103"/>
      </w:tabs>
      <w:spacing w:after="0" w:line="240" w:lineRule="auto"/>
      <w:ind w:left="4536" w:right="4" w:hanging="4962"/>
      <w:jc w:val="center"/>
      <w:rPr>
        <w:rFonts w:ascii="Arial" w:eastAsia="Times New Roman" w:hAnsi="Arial" w:cs="Arial"/>
        <w:sz w:val="20"/>
        <w:szCs w:val="20"/>
      </w:rPr>
    </w:pPr>
    <w:r w:rsidRPr="003D1968">
      <w:rPr>
        <w:rFonts w:ascii="Arial" w:eastAsia="Times New Roman" w:hAnsi="Arial" w:cs="Arial"/>
        <w:sz w:val="20"/>
        <w:szCs w:val="20"/>
      </w:rPr>
      <w:t>Private Bag X9154, Cape Town, 8000, South Africa. Tel. (+27 21) 469 5800, Fax: (+27 21) 465 3216</w:t>
    </w:r>
  </w:p>
  <w:p w14:paraId="44EDB747" w14:textId="77777777" w:rsidR="00A96FE7" w:rsidRDefault="00A96FE7" w:rsidP="00182E65">
    <w:pPr>
      <w:pStyle w:val="Header"/>
      <w:tabs>
        <w:tab w:val="left" w:pos="595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34051"/>
    <w:multiLevelType w:val="hybridMultilevel"/>
    <w:tmpl w:val="5BA656B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FBB3E0C"/>
    <w:multiLevelType w:val="hybridMultilevel"/>
    <w:tmpl w:val="4214444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2451BA8"/>
    <w:multiLevelType w:val="hybridMultilevel"/>
    <w:tmpl w:val="702477EA"/>
    <w:lvl w:ilvl="0" w:tplc="338ABAC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DC94F1D"/>
    <w:multiLevelType w:val="hybridMultilevel"/>
    <w:tmpl w:val="DEDEA3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4D94E6E"/>
    <w:multiLevelType w:val="hybridMultilevel"/>
    <w:tmpl w:val="FFFFFFFF"/>
    <w:lvl w:ilvl="0" w:tplc="10448300">
      <w:start w:val="2"/>
      <w:numFmt w:val="decimal"/>
      <w:lvlText w:val="%1."/>
      <w:lvlJc w:val="left"/>
      <w:pPr>
        <w:ind w:left="7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B70A734">
      <w:start w:val="1"/>
      <w:numFmt w:val="lowerLetter"/>
      <w:lvlText w:val="%2"/>
      <w:lvlJc w:val="left"/>
      <w:pPr>
        <w:ind w:left="14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5F8DCA2">
      <w:start w:val="1"/>
      <w:numFmt w:val="lowerRoman"/>
      <w:lvlText w:val="%3"/>
      <w:lvlJc w:val="left"/>
      <w:pPr>
        <w:ind w:left="21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68A46A6">
      <w:start w:val="1"/>
      <w:numFmt w:val="decimal"/>
      <w:lvlText w:val="%4"/>
      <w:lvlJc w:val="left"/>
      <w:pPr>
        <w:ind w:left="28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80C58B6">
      <w:start w:val="1"/>
      <w:numFmt w:val="lowerLetter"/>
      <w:lvlText w:val="%5"/>
      <w:lvlJc w:val="left"/>
      <w:pPr>
        <w:ind w:left="35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31A2EA8">
      <w:start w:val="1"/>
      <w:numFmt w:val="lowerRoman"/>
      <w:lvlText w:val="%6"/>
      <w:lvlJc w:val="left"/>
      <w:pPr>
        <w:ind w:left="43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CF681A0">
      <w:start w:val="1"/>
      <w:numFmt w:val="decimal"/>
      <w:lvlText w:val="%7"/>
      <w:lvlJc w:val="left"/>
      <w:pPr>
        <w:ind w:left="50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AE8ACB4">
      <w:start w:val="1"/>
      <w:numFmt w:val="lowerLetter"/>
      <w:lvlText w:val="%8"/>
      <w:lvlJc w:val="left"/>
      <w:pPr>
        <w:ind w:left="5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A9CF0BC">
      <w:start w:val="1"/>
      <w:numFmt w:val="lowerRoman"/>
      <w:lvlText w:val="%9"/>
      <w:lvlJc w:val="left"/>
      <w:pPr>
        <w:ind w:left="64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02215B1"/>
    <w:multiLevelType w:val="hybridMultilevel"/>
    <w:tmpl w:val="9EC434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91B54D8"/>
    <w:multiLevelType w:val="hybridMultilevel"/>
    <w:tmpl w:val="3C8ACC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60468D9"/>
    <w:multiLevelType w:val="hybridMultilevel"/>
    <w:tmpl w:val="AAD8CF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0F78F6"/>
    <w:multiLevelType w:val="hybridMultilevel"/>
    <w:tmpl w:val="F3583CE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2C6402"/>
    <w:multiLevelType w:val="hybridMultilevel"/>
    <w:tmpl w:val="0A7EC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D43D06"/>
    <w:multiLevelType w:val="hybridMultilevel"/>
    <w:tmpl w:val="AE6CF1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8"/>
  </w:num>
  <w:num w:numId="6">
    <w:abstractNumId w:val="4"/>
  </w:num>
  <w:num w:numId="7">
    <w:abstractNumId w:val="5"/>
  </w:num>
  <w:num w:numId="8">
    <w:abstractNumId w:val="1"/>
  </w:num>
  <w:num w:numId="9">
    <w:abstractNumId w:val="0"/>
  </w:num>
  <w:num w:numId="10">
    <w:abstractNumId w:val="6"/>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FE4"/>
    <w:rsid w:val="000149BA"/>
    <w:rsid w:val="00014D0D"/>
    <w:rsid w:val="0002670D"/>
    <w:rsid w:val="000273FE"/>
    <w:rsid w:val="00027BDA"/>
    <w:rsid w:val="00033CC6"/>
    <w:rsid w:val="000361DE"/>
    <w:rsid w:val="00064BB3"/>
    <w:rsid w:val="000712D0"/>
    <w:rsid w:val="00073CC4"/>
    <w:rsid w:val="000B384A"/>
    <w:rsid w:val="000C0D4E"/>
    <w:rsid w:val="000D2714"/>
    <w:rsid w:val="000D3A52"/>
    <w:rsid w:val="000E4EFB"/>
    <w:rsid w:val="000F5C2B"/>
    <w:rsid w:val="00100866"/>
    <w:rsid w:val="00106158"/>
    <w:rsid w:val="00113628"/>
    <w:rsid w:val="00122B8F"/>
    <w:rsid w:val="00137163"/>
    <w:rsid w:val="001548D6"/>
    <w:rsid w:val="00155C28"/>
    <w:rsid w:val="00157E63"/>
    <w:rsid w:val="001608FE"/>
    <w:rsid w:val="00174259"/>
    <w:rsid w:val="00182E65"/>
    <w:rsid w:val="001A1E98"/>
    <w:rsid w:val="001B56EB"/>
    <w:rsid w:val="001B6BE6"/>
    <w:rsid w:val="001D01AB"/>
    <w:rsid w:val="001D7999"/>
    <w:rsid w:val="001D7EED"/>
    <w:rsid w:val="001F1F15"/>
    <w:rsid w:val="002161C3"/>
    <w:rsid w:val="00216EB2"/>
    <w:rsid w:val="002255BF"/>
    <w:rsid w:val="00227FC2"/>
    <w:rsid w:val="002467D3"/>
    <w:rsid w:val="002622E2"/>
    <w:rsid w:val="00262CEC"/>
    <w:rsid w:val="0026603A"/>
    <w:rsid w:val="00275B5F"/>
    <w:rsid w:val="00276BA9"/>
    <w:rsid w:val="00280B11"/>
    <w:rsid w:val="002835E3"/>
    <w:rsid w:val="00297934"/>
    <w:rsid w:val="002A04FB"/>
    <w:rsid w:val="002A6098"/>
    <w:rsid w:val="002A74C3"/>
    <w:rsid w:val="002C798C"/>
    <w:rsid w:val="002F6C6E"/>
    <w:rsid w:val="00311195"/>
    <w:rsid w:val="0031509E"/>
    <w:rsid w:val="0032789D"/>
    <w:rsid w:val="0033271C"/>
    <w:rsid w:val="003347C4"/>
    <w:rsid w:val="003427A6"/>
    <w:rsid w:val="00343BA4"/>
    <w:rsid w:val="00344B3F"/>
    <w:rsid w:val="00347076"/>
    <w:rsid w:val="003528C9"/>
    <w:rsid w:val="0035738C"/>
    <w:rsid w:val="00364EA5"/>
    <w:rsid w:val="003756A0"/>
    <w:rsid w:val="003773E0"/>
    <w:rsid w:val="00380A85"/>
    <w:rsid w:val="003A6836"/>
    <w:rsid w:val="003B0EAF"/>
    <w:rsid w:val="003C2C3A"/>
    <w:rsid w:val="003C7669"/>
    <w:rsid w:val="003D1968"/>
    <w:rsid w:val="003D3335"/>
    <w:rsid w:val="003F52B5"/>
    <w:rsid w:val="003F5E7C"/>
    <w:rsid w:val="00403271"/>
    <w:rsid w:val="004210DF"/>
    <w:rsid w:val="004457C1"/>
    <w:rsid w:val="00451464"/>
    <w:rsid w:val="00454A12"/>
    <w:rsid w:val="00466BF9"/>
    <w:rsid w:val="004733C5"/>
    <w:rsid w:val="00483B75"/>
    <w:rsid w:val="004853E4"/>
    <w:rsid w:val="004A481F"/>
    <w:rsid w:val="004A68CF"/>
    <w:rsid w:val="004B35F2"/>
    <w:rsid w:val="004B68CA"/>
    <w:rsid w:val="004C0F5B"/>
    <w:rsid w:val="004C211F"/>
    <w:rsid w:val="004C5544"/>
    <w:rsid w:val="004C6E70"/>
    <w:rsid w:val="004C719F"/>
    <w:rsid w:val="004D2425"/>
    <w:rsid w:val="004E4ADE"/>
    <w:rsid w:val="005033AC"/>
    <w:rsid w:val="00504437"/>
    <w:rsid w:val="00513E34"/>
    <w:rsid w:val="00521FA4"/>
    <w:rsid w:val="005304DF"/>
    <w:rsid w:val="00533D45"/>
    <w:rsid w:val="00534BF5"/>
    <w:rsid w:val="00534DF5"/>
    <w:rsid w:val="005369DF"/>
    <w:rsid w:val="00536F21"/>
    <w:rsid w:val="00544DBD"/>
    <w:rsid w:val="00547BC6"/>
    <w:rsid w:val="00561DB3"/>
    <w:rsid w:val="00580003"/>
    <w:rsid w:val="005B12D1"/>
    <w:rsid w:val="005F517D"/>
    <w:rsid w:val="00610809"/>
    <w:rsid w:val="0062035A"/>
    <w:rsid w:val="0062199C"/>
    <w:rsid w:val="006464E2"/>
    <w:rsid w:val="00653A5A"/>
    <w:rsid w:val="00661738"/>
    <w:rsid w:val="006675FE"/>
    <w:rsid w:val="00673CAE"/>
    <w:rsid w:val="0067559A"/>
    <w:rsid w:val="0068287D"/>
    <w:rsid w:val="006875D8"/>
    <w:rsid w:val="0069471F"/>
    <w:rsid w:val="00696004"/>
    <w:rsid w:val="006A133B"/>
    <w:rsid w:val="006A2CC9"/>
    <w:rsid w:val="006A54B0"/>
    <w:rsid w:val="006C3FE4"/>
    <w:rsid w:val="007174F4"/>
    <w:rsid w:val="007278AC"/>
    <w:rsid w:val="00727D7B"/>
    <w:rsid w:val="00740839"/>
    <w:rsid w:val="00746BC4"/>
    <w:rsid w:val="00774535"/>
    <w:rsid w:val="00782909"/>
    <w:rsid w:val="007A07C9"/>
    <w:rsid w:val="007A7F43"/>
    <w:rsid w:val="007B1657"/>
    <w:rsid w:val="007E3426"/>
    <w:rsid w:val="007E4AD5"/>
    <w:rsid w:val="007E5EB3"/>
    <w:rsid w:val="008038E2"/>
    <w:rsid w:val="00815D90"/>
    <w:rsid w:val="0081621E"/>
    <w:rsid w:val="0082487B"/>
    <w:rsid w:val="00832A32"/>
    <w:rsid w:val="008478E8"/>
    <w:rsid w:val="00851593"/>
    <w:rsid w:val="00853702"/>
    <w:rsid w:val="008608E9"/>
    <w:rsid w:val="00861601"/>
    <w:rsid w:val="00874289"/>
    <w:rsid w:val="008A2F26"/>
    <w:rsid w:val="008A73AE"/>
    <w:rsid w:val="008B5DCB"/>
    <w:rsid w:val="008B702A"/>
    <w:rsid w:val="008C49E3"/>
    <w:rsid w:val="008C67E2"/>
    <w:rsid w:val="008D5473"/>
    <w:rsid w:val="008E2B5A"/>
    <w:rsid w:val="0091115D"/>
    <w:rsid w:val="00915396"/>
    <w:rsid w:val="00924F10"/>
    <w:rsid w:val="009627D7"/>
    <w:rsid w:val="009628F0"/>
    <w:rsid w:val="009651CF"/>
    <w:rsid w:val="009A0C92"/>
    <w:rsid w:val="009A6541"/>
    <w:rsid w:val="009B79E3"/>
    <w:rsid w:val="009B7AC2"/>
    <w:rsid w:val="009C2CBC"/>
    <w:rsid w:val="009D5DC0"/>
    <w:rsid w:val="009E735B"/>
    <w:rsid w:val="009F030F"/>
    <w:rsid w:val="009F3838"/>
    <w:rsid w:val="009F57CC"/>
    <w:rsid w:val="00A1771A"/>
    <w:rsid w:val="00A20DAD"/>
    <w:rsid w:val="00A251FC"/>
    <w:rsid w:val="00A47534"/>
    <w:rsid w:val="00A505E5"/>
    <w:rsid w:val="00A57B90"/>
    <w:rsid w:val="00A65AF3"/>
    <w:rsid w:val="00A84BA3"/>
    <w:rsid w:val="00A96FE7"/>
    <w:rsid w:val="00A975A1"/>
    <w:rsid w:val="00AA0411"/>
    <w:rsid w:val="00AA2D57"/>
    <w:rsid w:val="00AD4E61"/>
    <w:rsid w:val="00AD577B"/>
    <w:rsid w:val="00AE2DB8"/>
    <w:rsid w:val="00AE412D"/>
    <w:rsid w:val="00AE4307"/>
    <w:rsid w:val="00B0143E"/>
    <w:rsid w:val="00B01C05"/>
    <w:rsid w:val="00B12C73"/>
    <w:rsid w:val="00B25877"/>
    <w:rsid w:val="00B329B3"/>
    <w:rsid w:val="00B32C69"/>
    <w:rsid w:val="00B361A8"/>
    <w:rsid w:val="00B549C3"/>
    <w:rsid w:val="00B847F9"/>
    <w:rsid w:val="00B90FCA"/>
    <w:rsid w:val="00B9429D"/>
    <w:rsid w:val="00B96E38"/>
    <w:rsid w:val="00BA21C1"/>
    <w:rsid w:val="00BA56C0"/>
    <w:rsid w:val="00BA7B4D"/>
    <w:rsid w:val="00BB2DA0"/>
    <w:rsid w:val="00BC21B7"/>
    <w:rsid w:val="00BC497C"/>
    <w:rsid w:val="00BC4D64"/>
    <w:rsid w:val="00BC550B"/>
    <w:rsid w:val="00BE4B38"/>
    <w:rsid w:val="00BF137B"/>
    <w:rsid w:val="00BF7B0C"/>
    <w:rsid w:val="00C040B9"/>
    <w:rsid w:val="00C15339"/>
    <w:rsid w:val="00C20249"/>
    <w:rsid w:val="00C221FB"/>
    <w:rsid w:val="00C26A18"/>
    <w:rsid w:val="00C33E89"/>
    <w:rsid w:val="00C3676E"/>
    <w:rsid w:val="00C42AE3"/>
    <w:rsid w:val="00C52150"/>
    <w:rsid w:val="00C54022"/>
    <w:rsid w:val="00C64A8E"/>
    <w:rsid w:val="00C70EE4"/>
    <w:rsid w:val="00C77166"/>
    <w:rsid w:val="00C91883"/>
    <w:rsid w:val="00CA25A1"/>
    <w:rsid w:val="00CB35B8"/>
    <w:rsid w:val="00CC766E"/>
    <w:rsid w:val="00CE19B1"/>
    <w:rsid w:val="00CE3182"/>
    <w:rsid w:val="00CF31A5"/>
    <w:rsid w:val="00D002CC"/>
    <w:rsid w:val="00D01DFE"/>
    <w:rsid w:val="00D02F0E"/>
    <w:rsid w:val="00D102DF"/>
    <w:rsid w:val="00D13E01"/>
    <w:rsid w:val="00D2492B"/>
    <w:rsid w:val="00D47546"/>
    <w:rsid w:val="00D50998"/>
    <w:rsid w:val="00D5229F"/>
    <w:rsid w:val="00D556E5"/>
    <w:rsid w:val="00D61D6F"/>
    <w:rsid w:val="00D75BBB"/>
    <w:rsid w:val="00D87480"/>
    <w:rsid w:val="00DA5AD5"/>
    <w:rsid w:val="00DB1DBE"/>
    <w:rsid w:val="00DC7286"/>
    <w:rsid w:val="00DD0D0B"/>
    <w:rsid w:val="00DD133E"/>
    <w:rsid w:val="00E214E7"/>
    <w:rsid w:val="00E253F9"/>
    <w:rsid w:val="00E31795"/>
    <w:rsid w:val="00E424AF"/>
    <w:rsid w:val="00E50D46"/>
    <w:rsid w:val="00E54893"/>
    <w:rsid w:val="00E61784"/>
    <w:rsid w:val="00E67C03"/>
    <w:rsid w:val="00E76BA2"/>
    <w:rsid w:val="00E81E92"/>
    <w:rsid w:val="00EA08D2"/>
    <w:rsid w:val="00EB24C2"/>
    <w:rsid w:val="00EB7D2E"/>
    <w:rsid w:val="00EC70B1"/>
    <w:rsid w:val="00ED2D42"/>
    <w:rsid w:val="00EF323B"/>
    <w:rsid w:val="00F10B7E"/>
    <w:rsid w:val="00F16151"/>
    <w:rsid w:val="00F24E44"/>
    <w:rsid w:val="00F519BF"/>
    <w:rsid w:val="00F7212F"/>
    <w:rsid w:val="00F93BA2"/>
    <w:rsid w:val="00FB0789"/>
    <w:rsid w:val="00FD270D"/>
    <w:rsid w:val="00FD46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4F8E1"/>
  <w15:chartTrackingRefBased/>
  <w15:docId w15:val="{AFF75CD9-B70A-4740-A44E-58D454EC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9B1"/>
    <w:pPr>
      <w:spacing w:after="200" w:line="27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Body text,List Paragraph1,Indent Paragraph,List Paragraph - 2,Chapter Numbering,Riana Table Bullets 1,List Paragraph Char Char,Plain Text Char Char Char,List Paragraph Char Char Char Char,Bullets,Dot pt,F5 List Paragraph"/>
    <w:basedOn w:val="Normal"/>
    <w:link w:val="ListParagraphChar"/>
    <w:uiPriority w:val="34"/>
    <w:qFormat/>
    <w:rsid w:val="00915396"/>
    <w:pPr>
      <w:ind w:left="720"/>
      <w:contextualSpacing/>
    </w:pPr>
  </w:style>
  <w:style w:type="paragraph" w:styleId="BalloonText">
    <w:name w:val="Balloon Text"/>
    <w:basedOn w:val="Normal"/>
    <w:link w:val="BalloonTextChar"/>
    <w:uiPriority w:val="99"/>
    <w:semiHidden/>
    <w:unhideWhenUsed/>
    <w:rsid w:val="00915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396"/>
    <w:rPr>
      <w:rFonts w:ascii="Segoe UI" w:hAnsi="Segoe UI" w:cs="Segoe UI"/>
      <w:sz w:val="18"/>
      <w:szCs w:val="18"/>
    </w:rPr>
  </w:style>
  <w:style w:type="character" w:styleId="Hyperlink">
    <w:name w:val="Hyperlink"/>
    <w:basedOn w:val="DefaultParagraphFont"/>
    <w:uiPriority w:val="99"/>
    <w:unhideWhenUsed/>
    <w:rsid w:val="00F10B7E"/>
    <w:rPr>
      <w:color w:val="0563C1" w:themeColor="hyperlink"/>
      <w:u w:val="single"/>
    </w:rPr>
  </w:style>
  <w:style w:type="character" w:customStyle="1" w:styleId="UnresolvedMention1">
    <w:name w:val="Unresolved Mention1"/>
    <w:basedOn w:val="DefaultParagraphFont"/>
    <w:uiPriority w:val="99"/>
    <w:semiHidden/>
    <w:unhideWhenUsed/>
    <w:rsid w:val="001548D6"/>
    <w:rPr>
      <w:color w:val="605E5C"/>
      <w:shd w:val="clear" w:color="auto" w:fill="E1DFDD"/>
    </w:rPr>
  </w:style>
  <w:style w:type="character" w:customStyle="1" w:styleId="UnresolvedMention2">
    <w:name w:val="Unresolved Mention2"/>
    <w:basedOn w:val="DefaultParagraphFont"/>
    <w:uiPriority w:val="99"/>
    <w:semiHidden/>
    <w:unhideWhenUsed/>
    <w:rsid w:val="00BE4B38"/>
    <w:rPr>
      <w:color w:val="605E5C"/>
      <w:shd w:val="clear" w:color="auto" w:fill="E1DFDD"/>
    </w:rPr>
  </w:style>
  <w:style w:type="character" w:styleId="Emphasis">
    <w:name w:val="Emphasis"/>
    <w:basedOn w:val="DefaultParagraphFont"/>
    <w:uiPriority w:val="20"/>
    <w:qFormat/>
    <w:rsid w:val="00BE4B38"/>
    <w:rPr>
      <w:b/>
      <w:bCs/>
      <w:i w:val="0"/>
      <w:iCs w:val="0"/>
    </w:rPr>
  </w:style>
  <w:style w:type="character" w:customStyle="1" w:styleId="lrzxr">
    <w:name w:val="lrzxr"/>
    <w:basedOn w:val="DefaultParagraphFont"/>
    <w:rsid w:val="00746BC4"/>
  </w:style>
  <w:style w:type="paragraph" w:styleId="Header">
    <w:name w:val="header"/>
    <w:basedOn w:val="Normal"/>
    <w:link w:val="HeaderChar"/>
    <w:uiPriority w:val="99"/>
    <w:unhideWhenUsed/>
    <w:rsid w:val="003A6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836"/>
  </w:style>
  <w:style w:type="paragraph" w:styleId="Footer">
    <w:name w:val="footer"/>
    <w:basedOn w:val="Normal"/>
    <w:link w:val="FooterChar"/>
    <w:uiPriority w:val="99"/>
    <w:unhideWhenUsed/>
    <w:rsid w:val="003A6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836"/>
  </w:style>
  <w:style w:type="character" w:styleId="Strong">
    <w:name w:val="Strong"/>
    <w:basedOn w:val="DefaultParagraphFont"/>
    <w:uiPriority w:val="22"/>
    <w:qFormat/>
    <w:rsid w:val="00CE19B1"/>
    <w:rPr>
      <w:b/>
      <w:bCs/>
    </w:rPr>
  </w:style>
  <w:style w:type="character" w:customStyle="1" w:styleId="ListParagraphChar">
    <w:name w:val="List Paragraph Char"/>
    <w:aliases w:val="List Paragraph 1 Char,Body text Char,List Paragraph1 Char,Indent Paragraph Char,List Paragraph - 2 Char,Chapter Numbering Char,Riana Table Bullets 1 Char,List Paragraph Char Char Char,Plain Text Char Char Char Char,Bullets Char"/>
    <w:link w:val="ListParagraph"/>
    <w:uiPriority w:val="34"/>
    <w:qFormat/>
    <w:locked/>
    <w:rsid w:val="008B702A"/>
    <w:rPr>
      <w:lang w:val="en-ZA"/>
    </w:rPr>
  </w:style>
  <w:style w:type="paragraph" w:customStyle="1" w:styleId="Default">
    <w:name w:val="Default"/>
    <w:rsid w:val="008B702A"/>
    <w:pPr>
      <w:autoSpaceDE w:val="0"/>
      <w:autoSpaceDN w:val="0"/>
      <w:adjustRightInd w:val="0"/>
      <w:spacing w:after="0" w:line="240" w:lineRule="auto"/>
    </w:pPr>
    <w:rPr>
      <w:rFonts w:ascii="Arial" w:eastAsia="Calibri" w:hAnsi="Arial" w:cs="Arial"/>
      <w:color w:val="000000"/>
      <w:sz w:val="24"/>
      <w:szCs w:val="24"/>
      <w:lang w:val="en-ZA" w:eastAsia="en-ZA"/>
    </w:rPr>
  </w:style>
  <w:style w:type="paragraph" w:customStyle="1" w:styleId="BSACopy">
    <w:name w:val="BSA Copy"/>
    <w:basedOn w:val="Normal"/>
    <w:autoRedefine/>
    <w:rsid w:val="009B7AC2"/>
    <w:pPr>
      <w:spacing w:after="0"/>
      <w:jc w:val="center"/>
    </w:pPr>
    <w:rPr>
      <w:rFonts w:ascii="Trebuchet MS" w:eastAsia="Times New Roman" w:hAnsi="Trebuchet MS" w:cs="Arial"/>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24556">
      <w:bodyDiv w:val="1"/>
      <w:marLeft w:val="240"/>
      <w:marRight w:val="240"/>
      <w:marTop w:val="240"/>
      <w:marBottom w:val="60"/>
      <w:divBdr>
        <w:top w:val="none" w:sz="0" w:space="0" w:color="auto"/>
        <w:left w:val="none" w:sz="0" w:space="0" w:color="auto"/>
        <w:bottom w:val="none" w:sz="0" w:space="0" w:color="auto"/>
        <w:right w:val="none" w:sz="0" w:space="0" w:color="auto"/>
      </w:divBdr>
    </w:div>
    <w:div w:id="1669941406">
      <w:bodyDiv w:val="1"/>
      <w:marLeft w:val="0"/>
      <w:marRight w:val="0"/>
      <w:marTop w:val="0"/>
      <w:marBottom w:val="0"/>
      <w:divBdr>
        <w:top w:val="none" w:sz="0" w:space="0" w:color="auto"/>
        <w:left w:val="none" w:sz="0" w:space="0" w:color="auto"/>
        <w:bottom w:val="none" w:sz="0" w:space="0" w:color="auto"/>
        <w:right w:val="none" w:sz="0" w:space="0" w:color="auto"/>
      </w:divBdr>
    </w:div>
    <w:div w:id="1790321747">
      <w:bodyDiv w:val="1"/>
      <w:marLeft w:val="0"/>
      <w:marRight w:val="0"/>
      <w:marTop w:val="0"/>
      <w:marBottom w:val="0"/>
      <w:divBdr>
        <w:top w:val="none" w:sz="0" w:space="0" w:color="auto"/>
        <w:left w:val="none" w:sz="0" w:space="0" w:color="auto"/>
        <w:bottom w:val="none" w:sz="0" w:space="0" w:color="auto"/>
        <w:right w:val="none" w:sz="0" w:space="0" w:color="auto"/>
      </w:divBdr>
      <w:divsChild>
        <w:div w:id="763455017">
          <w:marLeft w:val="0"/>
          <w:marRight w:val="0"/>
          <w:marTop w:val="0"/>
          <w:marBottom w:val="0"/>
          <w:divBdr>
            <w:top w:val="none" w:sz="0" w:space="0" w:color="auto"/>
            <w:left w:val="none" w:sz="0" w:space="0" w:color="auto"/>
            <w:bottom w:val="none" w:sz="0" w:space="0" w:color="auto"/>
            <w:right w:val="none" w:sz="0" w:space="0" w:color="auto"/>
          </w:divBdr>
        </w:div>
        <w:div w:id="1267084019">
          <w:marLeft w:val="0"/>
          <w:marRight w:val="0"/>
          <w:marTop w:val="0"/>
          <w:marBottom w:val="0"/>
          <w:divBdr>
            <w:top w:val="none" w:sz="0" w:space="0" w:color="auto"/>
            <w:left w:val="none" w:sz="0" w:space="0" w:color="auto"/>
            <w:bottom w:val="none" w:sz="0" w:space="0" w:color="auto"/>
            <w:right w:val="none" w:sz="0" w:space="0" w:color="auto"/>
          </w:divBdr>
        </w:div>
        <w:div w:id="888222831">
          <w:marLeft w:val="0"/>
          <w:marRight w:val="0"/>
          <w:marTop w:val="0"/>
          <w:marBottom w:val="0"/>
          <w:divBdr>
            <w:top w:val="none" w:sz="0" w:space="0" w:color="auto"/>
            <w:left w:val="none" w:sz="0" w:space="0" w:color="auto"/>
            <w:bottom w:val="none" w:sz="0" w:space="0" w:color="auto"/>
            <w:right w:val="none" w:sz="0" w:space="0" w:color="auto"/>
          </w:divBdr>
        </w:div>
        <w:div w:id="592476526">
          <w:marLeft w:val="0"/>
          <w:marRight w:val="0"/>
          <w:marTop w:val="0"/>
          <w:marBottom w:val="0"/>
          <w:divBdr>
            <w:top w:val="none" w:sz="0" w:space="0" w:color="auto"/>
            <w:left w:val="none" w:sz="0" w:space="0" w:color="auto"/>
            <w:bottom w:val="none" w:sz="0" w:space="0" w:color="auto"/>
            <w:right w:val="none" w:sz="0" w:space="0" w:color="auto"/>
          </w:divBdr>
        </w:div>
        <w:div w:id="597519121">
          <w:marLeft w:val="0"/>
          <w:marRight w:val="0"/>
          <w:marTop w:val="0"/>
          <w:marBottom w:val="0"/>
          <w:divBdr>
            <w:top w:val="none" w:sz="0" w:space="0" w:color="auto"/>
            <w:left w:val="none" w:sz="0" w:space="0" w:color="auto"/>
            <w:bottom w:val="none" w:sz="0" w:space="0" w:color="auto"/>
            <w:right w:val="none" w:sz="0" w:space="0" w:color="auto"/>
          </w:divBdr>
        </w:div>
        <w:div w:id="162672939">
          <w:marLeft w:val="0"/>
          <w:marRight w:val="0"/>
          <w:marTop w:val="0"/>
          <w:marBottom w:val="0"/>
          <w:divBdr>
            <w:top w:val="none" w:sz="0" w:space="0" w:color="auto"/>
            <w:left w:val="none" w:sz="0" w:space="0" w:color="auto"/>
            <w:bottom w:val="none" w:sz="0" w:space="0" w:color="auto"/>
            <w:right w:val="none" w:sz="0" w:space="0" w:color="auto"/>
          </w:divBdr>
        </w:div>
        <w:div w:id="1609894022">
          <w:marLeft w:val="0"/>
          <w:marRight w:val="0"/>
          <w:marTop w:val="0"/>
          <w:marBottom w:val="0"/>
          <w:divBdr>
            <w:top w:val="none" w:sz="0" w:space="0" w:color="auto"/>
            <w:left w:val="none" w:sz="0" w:space="0" w:color="auto"/>
            <w:bottom w:val="none" w:sz="0" w:space="0" w:color="auto"/>
            <w:right w:val="none" w:sz="0" w:space="0" w:color="auto"/>
          </w:divBdr>
        </w:div>
        <w:div w:id="266667429">
          <w:marLeft w:val="0"/>
          <w:marRight w:val="0"/>
          <w:marTop w:val="0"/>
          <w:marBottom w:val="0"/>
          <w:divBdr>
            <w:top w:val="none" w:sz="0" w:space="0" w:color="auto"/>
            <w:left w:val="none" w:sz="0" w:space="0" w:color="auto"/>
            <w:bottom w:val="none" w:sz="0" w:space="0" w:color="auto"/>
            <w:right w:val="none" w:sz="0" w:space="0" w:color="auto"/>
          </w:divBdr>
        </w:div>
        <w:div w:id="384332217">
          <w:marLeft w:val="0"/>
          <w:marRight w:val="0"/>
          <w:marTop w:val="0"/>
          <w:marBottom w:val="0"/>
          <w:divBdr>
            <w:top w:val="none" w:sz="0" w:space="0" w:color="auto"/>
            <w:left w:val="none" w:sz="0" w:space="0" w:color="auto"/>
            <w:bottom w:val="none" w:sz="0" w:space="0" w:color="auto"/>
            <w:right w:val="none" w:sz="0" w:space="0" w:color="auto"/>
          </w:divBdr>
        </w:div>
        <w:div w:id="2027050447">
          <w:marLeft w:val="0"/>
          <w:marRight w:val="0"/>
          <w:marTop w:val="0"/>
          <w:marBottom w:val="0"/>
          <w:divBdr>
            <w:top w:val="none" w:sz="0" w:space="0" w:color="auto"/>
            <w:left w:val="none" w:sz="0" w:space="0" w:color="auto"/>
            <w:bottom w:val="none" w:sz="0" w:space="0" w:color="auto"/>
            <w:right w:val="none" w:sz="0" w:space="0" w:color="auto"/>
          </w:divBdr>
        </w:div>
        <w:div w:id="261231474">
          <w:marLeft w:val="0"/>
          <w:marRight w:val="0"/>
          <w:marTop w:val="0"/>
          <w:marBottom w:val="0"/>
          <w:divBdr>
            <w:top w:val="none" w:sz="0" w:space="0" w:color="auto"/>
            <w:left w:val="none" w:sz="0" w:space="0" w:color="auto"/>
            <w:bottom w:val="none" w:sz="0" w:space="0" w:color="auto"/>
            <w:right w:val="none" w:sz="0" w:space="0" w:color="auto"/>
          </w:divBdr>
        </w:div>
        <w:div w:id="379716567">
          <w:marLeft w:val="0"/>
          <w:marRight w:val="0"/>
          <w:marTop w:val="0"/>
          <w:marBottom w:val="0"/>
          <w:divBdr>
            <w:top w:val="none" w:sz="0" w:space="0" w:color="auto"/>
            <w:left w:val="none" w:sz="0" w:space="0" w:color="auto"/>
            <w:bottom w:val="none" w:sz="0" w:space="0" w:color="auto"/>
            <w:right w:val="none" w:sz="0" w:space="0" w:color="auto"/>
          </w:divBdr>
        </w:div>
        <w:div w:id="1705640093">
          <w:marLeft w:val="0"/>
          <w:marRight w:val="0"/>
          <w:marTop w:val="0"/>
          <w:marBottom w:val="0"/>
          <w:divBdr>
            <w:top w:val="none" w:sz="0" w:space="0" w:color="auto"/>
            <w:left w:val="none" w:sz="0" w:space="0" w:color="auto"/>
            <w:bottom w:val="none" w:sz="0" w:space="0" w:color="auto"/>
            <w:right w:val="none" w:sz="0" w:space="0" w:color="auto"/>
          </w:divBdr>
        </w:div>
        <w:div w:id="48296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nicholson@tourism.gov.z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uthafrica.net"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africa.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ediaq@southafrica.net" TargetMode="External"/><Relationship Id="rId4" Type="http://schemas.openxmlformats.org/officeDocument/2006/relationships/webSettings" Target="webSettings.xml"/><Relationship Id="rId9" Type="http://schemas.openxmlformats.org/officeDocument/2006/relationships/hyperlink" Target="mailto:thandiwe@southafrica.ne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NMadlala</dc:creator>
  <cp:keywords/>
  <dc:description/>
  <cp:lastModifiedBy>Zara Nicholson</cp:lastModifiedBy>
  <cp:revision>2</cp:revision>
  <cp:lastPrinted>2020-02-10T07:28:00Z</cp:lastPrinted>
  <dcterms:created xsi:type="dcterms:W3CDTF">2024-11-06T07:21:00Z</dcterms:created>
  <dcterms:modified xsi:type="dcterms:W3CDTF">2024-11-06T07:21:00Z</dcterms:modified>
</cp:coreProperties>
</file>