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99213" w14:textId="42693E2C" w:rsidR="00356C42" w:rsidRPr="00833C74" w:rsidRDefault="00E864B5" w:rsidP="00356C42">
      <w:pPr>
        <w:spacing w:line="240" w:lineRule="auto"/>
        <w:jc w:val="center"/>
        <w:rPr>
          <w:rFonts w:ascii="Tahoma" w:hAnsi="Tahoma" w:cs="Tahoma"/>
          <w:b/>
          <w:bCs/>
          <w:color w:val="000000" w:themeColor="text1"/>
          <w:w w:val="97"/>
          <w:sz w:val="28"/>
          <w:szCs w:val="28"/>
        </w:rPr>
      </w:pPr>
      <w:r w:rsidRPr="00833C74">
        <w:rPr>
          <w:rFonts w:ascii="Tahoma" w:hAnsi="Tahoma" w:cs="Tahoma"/>
          <w:b/>
          <w:bCs/>
          <w:noProof/>
          <w:color w:val="000000" w:themeColor="text1"/>
          <w:sz w:val="28"/>
          <w:szCs w:val="28"/>
          <w:lang w:val="en-US"/>
        </w:rPr>
        <w:drawing>
          <wp:anchor distT="0" distB="0" distL="114300" distR="114300" simplePos="0" relativeHeight="251678208" behindDoc="1" locked="0" layoutInCell="1" allowOverlap="1" wp14:anchorId="7F3C20F4" wp14:editId="685A3FEC">
            <wp:simplePos x="0" y="0"/>
            <wp:positionH relativeFrom="margin">
              <wp:posOffset>4356100</wp:posOffset>
            </wp:positionH>
            <wp:positionV relativeFrom="paragraph">
              <wp:posOffset>6350</wp:posOffset>
            </wp:positionV>
            <wp:extent cx="939800" cy="1059180"/>
            <wp:effectExtent l="0" t="0" r="0" b="7620"/>
            <wp:wrapTight wrapText="bothSides">
              <wp:wrapPolygon edited="0">
                <wp:start x="0" y="0"/>
                <wp:lineTo x="0" y="21367"/>
                <wp:lineTo x="21016" y="21367"/>
                <wp:lineTo x="210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9800" cy="1059180"/>
                    </a:xfrm>
                    <a:prstGeom prst="rect">
                      <a:avLst/>
                    </a:prstGeom>
                    <a:noFill/>
                  </pic:spPr>
                </pic:pic>
              </a:graphicData>
            </a:graphic>
            <wp14:sizeRelH relativeFrom="margin">
              <wp14:pctWidth>0</wp14:pctWidth>
            </wp14:sizeRelH>
            <wp14:sizeRelV relativeFrom="margin">
              <wp14:pctHeight>0</wp14:pctHeight>
            </wp14:sizeRelV>
          </wp:anchor>
        </w:drawing>
      </w:r>
      <w:r w:rsidR="009E4354" w:rsidRPr="00833C74">
        <w:rPr>
          <w:rFonts w:ascii="Tahoma" w:hAnsi="Tahoma" w:cs="Tahoma"/>
          <w:b/>
          <w:bCs/>
          <w:noProof/>
          <w:color w:val="000000" w:themeColor="text1"/>
          <w:sz w:val="28"/>
          <w:szCs w:val="28"/>
          <w:lang w:val="en-US"/>
        </w:rPr>
        <w:drawing>
          <wp:anchor distT="0" distB="0" distL="114300" distR="114300" simplePos="0" relativeHeight="251654656" behindDoc="1" locked="0" layoutInCell="1" allowOverlap="1" wp14:anchorId="7F753675" wp14:editId="67AAF367">
            <wp:simplePos x="0" y="0"/>
            <wp:positionH relativeFrom="margin">
              <wp:align>left</wp:align>
            </wp:positionH>
            <wp:positionV relativeFrom="paragraph">
              <wp:posOffset>0</wp:posOffset>
            </wp:positionV>
            <wp:extent cx="1035050" cy="1111885"/>
            <wp:effectExtent l="0" t="0" r="0" b="0"/>
            <wp:wrapTight wrapText="bothSides">
              <wp:wrapPolygon edited="0">
                <wp:start x="0" y="0"/>
                <wp:lineTo x="0" y="21094"/>
                <wp:lineTo x="21070" y="21094"/>
                <wp:lineTo x="210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1242" cy="1119140"/>
                    </a:xfrm>
                    <a:prstGeom prst="rect">
                      <a:avLst/>
                    </a:prstGeom>
                    <a:noFill/>
                  </pic:spPr>
                </pic:pic>
              </a:graphicData>
            </a:graphic>
            <wp14:sizeRelH relativeFrom="margin">
              <wp14:pctWidth>0</wp14:pctWidth>
            </wp14:sizeRelH>
            <wp14:sizeRelV relativeFrom="margin">
              <wp14:pctHeight>0</wp14:pctHeight>
            </wp14:sizeRelV>
          </wp:anchor>
        </w:drawing>
      </w:r>
      <w:r w:rsidR="00356C42" w:rsidRPr="00833C74">
        <w:rPr>
          <w:rFonts w:ascii="Tahoma" w:hAnsi="Tahoma" w:cs="Tahoma"/>
          <w:b/>
          <w:color w:val="000000" w:themeColor="text1"/>
          <w:w w:val="97"/>
          <w:sz w:val="28"/>
          <w:szCs w:val="28"/>
        </w:rPr>
        <w:tab/>
      </w:r>
      <w:r w:rsidR="00356C42" w:rsidRPr="00833C74">
        <w:rPr>
          <w:rFonts w:ascii="Tahoma" w:hAnsi="Tahoma" w:cs="Tahoma"/>
          <w:b/>
          <w:color w:val="000000" w:themeColor="text1"/>
          <w:w w:val="97"/>
          <w:sz w:val="28"/>
          <w:szCs w:val="28"/>
        </w:rPr>
        <w:tab/>
      </w:r>
      <w:r w:rsidR="009E4354" w:rsidRPr="00833C74">
        <w:rPr>
          <w:rFonts w:ascii="Tahoma" w:hAnsi="Tahoma" w:cs="Tahoma"/>
          <w:noProof/>
          <w:color w:val="000000" w:themeColor="text1"/>
          <w:sz w:val="28"/>
          <w:szCs w:val="28"/>
          <w:lang w:val="en-US"/>
        </w:rPr>
        <w:drawing>
          <wp:inline distT="0" distB="0" distL="0" distR="0" wp14:anchorId="2B5074AC" wp14:editId="44BDDCDB">
            <wp:extent cx="1177807" cy="1272032"/>
            <wp:effectExtent l="0" t="0" r="3810" b="4445"/>
            <wp:docPr id="3" name="Picture 3"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7807" cy="1272032"/>
                    </a:xfrm>
                    <a:prstGeom prst="rect">
                      <a:avLst/>
                    </a:prstGeom>
                    <a:noFill/>
                    <a:ln>
                      <a:noFill/>
                    </a:ln>
                  </pic:spPr>
                </pic:pic>
              </a:graphicData>
            </a:graphic>
          </wp:inline>
        </w:drawing>
      </w:r>
      <w:r w:rsidR="00356C42" w:rsidRPr="00833C74">
        <w:rPr>
          <w:rFonts w:ascii="Tahoma" w:hAnsi="Tahoma" w:cs="Tahoma"/>
          <w:b/>
          <w:color w:val="000000" w:themeColor="text1"/>
          <w:w w:val="97"/>
          <w:sz w:val="28"/>
          <w:szCs w:val="28"/>
        </w:rPr>
        <w:tab/>
        <w:t xml:space="preserve"> </w:t>
      </w:r>
    </w:p>
    <w:p w14:paraId="42CFECFE" w14:textId="292D57F2" w:rsidR="00356C42" w:rsidRPr="00833C74" w:rsidRDefault="00356C42" w:rsidP="00B8189D">
      <w:pPr>
        <w:spacing w:line="240" w:lineRule="auto"/>
        <w:jc w:val="center"/>
        <w:rPr>
          <w:rFonts w:ascii="Tahoma" w:hAnsi="Tahoma" w:cs="Tahoma"/>
          <w:b/>
          <w:color w:val="000000" w:themeColor="text1"/>
          <w:w w:val="97"/>
          <w:sz w:val="28"/>
          <w:szCs w:val="28"/>
        </w:rPr>
      </w:pPr>
    </w:p>
    <w:p w14:paraId="6C8C91D3" w14:textId="12B77EB2" w:rsidR="008639FF" w:rsidRPr="00833C74" w:rsidRDefault="00347B7E" w:rsidP="00AD7CCD">
      <w:pPr>
        <w:spacing w:line="240" w:lineRule="auto"/>
        <w:jc w:val="center"/>
        <w:rPr>
          <w:rFonts w:ascii="Tahoma" w:hAnsi="Tahoma" w:cs="Tahoma"/>
          <w:b/>
          <w:color w:val="000000" w:themeColor="text1"/>
          <w:w w:val="97"/>
          <w:sz w:val="28"/>
          <w:szCs w:val="28"/>
        </w:rPr>
      </w:pPr>
      <w:r>
        <w:rPr>
          <w:rFonts w:ascii="Tahoma" w:hAnsi="Tahoma" w:cs="Tahoma"/>
          <w:b/>
          <w:color w:val="000000" w:themeColor="text1"/>
          <w:w w:val="97"/>
          <w:sz w:val="28"/>
          <w:szCs w:val="28"/>
        </w:rPr>
        <w:t>Joint Communiqué of the signing ceremon</w:t>
      </w:r>
      <w:r w:rsidR="00C42AA2">
        <w:rPr>
          <w:rFonts w:ascii="Tahoma" w:hAnsi="Tahoma" w:cs="Tahoma"/>
          <w:b/>
          <w:color w:val="000000" w:themeColor="text1"/>
          <w:w w:val="97"/>
          <w:sz w:val="28"/>
          <w:szCs w:val="28"/>
        </w:rPr>
        <w:t>y of the Memorandum of Agreement of the Zimbabwe Mozambique Zambia Transfrontier Conservation Area</w:t>
      </w:r>
      <w:r w:rsidR="00B06E78">
        <w:rPr>
          <w:rFonts w:ascii="Tahoma" w:hAnsi="Tahoma" w:cs="Tahoma"/>
          <w:b/>
          <w:color w:val="000000" w:themeColor="text1"/>
          <w:w w:val="97"/>
          <w:sz w:val="28"/>
          <w:szCs w:val="28"/>
        </w:rPr>
        <w:t xml:space="preserve"> by the Partner States, </w:t>
      </w:r>
      <w:r w:rsidR="00AD7CCD" w:rsidRPr="00833C74">
        <w:rPr>
          <w:rFonts w:ascii="Tahoma" w:hAnsi="Tahoma" w:cs="Tahoma"/>
          <w:b/>
          <w:color w:val="000000" w:themeColor="text1"/>
          <w:w w:val="97"/>
          <w:sz w:val="28"/>
          <w:szCs w:val="28"/>
        </w:rPr>
        <w:t xml:space="preserve">The Republic </w:t>
      </w:r>
      <w:r w:rsidR="00AD7CCD">
        <w:rPr>
          <w:rFonts w:ascii="Tahoma" w:hAnsi="Tahoma" w:cs="Tahoma"/>
          <w:b/>
          <w:color w:val="000000" w:themeColor="text1"/>
          <w:w w:val="97"/>
          <w:sz w:val="28"/>
          <w:szCs w:val="28"/>
        </w:rPr>
        <w:t>o</w:t>
      </w:r>
      <w:r w:rsidR="00AD7CCD" w:rsidRPr="00833C74">
        <w:rPr>
          <w:rFonts w:ascii="Tahoma" w:hAnsi="Tahoma" w:cs="Tahoma"/>
          <w:b/>
          <w:color w:val="000000" w:themeColor="text1"/>
          <w:w w:val="97"/>
          <w:sz w:val="28"/>
          <w:szCs w:val="28"/>
        </w:rPr>
        <w:t>f Zimbabwe</w:t>
      </w:r>
      <w:r w:rsidR="00AD7CCD">
        <w:rPr>
          <w:rFonts w:ascii="Tahoma" w:hAnsi="Tahoma" w:cs="Tahoma"/>
          <w:b/>
          <w:color w:val="000000" w:themeColor="text1"/>
          <w:w w:val="97"/>
          <w:sz w:val="28"/>
          <w:szCs w:val="28"/>
        </w:rPr>
        <w:t xml:space="preserve">, </w:t>
      </w:r>
      <w:r w:rsidR="00AD7CCD" w:rsidRPr="00833C74">
        <w:rPr>
          <w:rFonts w:ascii="Tahoma" w:hAnsi="Tahoma" w:cs="Tahoma"/>
          <w:b/>
          <w:color w:val="000000" w:themeColor="text1"/>
          <w:w w:val="97"/>
          <w:sz w:val="28"/>
          <w:szCs w:val="28"/>
        </w:rPr>
        <w:t xml:space="preserve">Republic </w:t>
      </w:r>
      <w:r w:rsidR="00AD7CCD">
        <w:rPr>
          <w:rFonts w:ascii="Tahoma" w:hAnsi="Tahoma" w:cs="Tahoma"/>
          <w:b/>
          <w:color w:val="000000" w:themeColor="text1"/>
          <w:w w:val="97"/>
          <w:sz w:val="28"/>
          <w:szCs w:val="28"/>
        </w:rPr>
        <w:t>o</w:t>
      </w:r>
      <w:r w:rsidR="00AD7CCD" w:rsidRPr="00833C74">
        <w:rPr>
          <w:rFonts w:ascii="Tahoma" w:hAnsi="Tahoma" w:cs="Tahoma"/>
          <w:b/>
          <w:color w:val="000000" w:themeColor="text1"/>
          <w:w w:val="97"/>
          <w:sz w:val="28"/>
          <w:szCs w:val="28"/>
        </w:rPr>
        <w:t xml:space="preserve">f Mozambique </w:t>
      </w:r>
      <w:r w:rsidR="00AD7CCD">
        <w:rPr>
          <w:rFonts w:ascii="Tahoma" w:hAnsi="Tahoma" w:cs="Tahoma"/>
          <w:b/>
          <w:color w:val="000000" w:themeColor="text1"/>
          <w:w w:val="97"/>
          <w:sz w:val="28"/>
          <w:szCs w:val="28"/>
        </w:rPr>
        <w:t>a</w:t>
      </w:r>
      <w:r w:rsidR="00AD7CCD" w:rsidRPr="00833C74">
        <w:rPr>
          <w:rFonts w:ascii="Tahoma" w:hAnsi="Tahoma" w:cs="Tahoma"/>
          <w:b/>
          <w:color w:val="000000" w:themeColor="text1"/>
          <w:w w:val="97"/>
          <w:sz w:val="28"/>
          <w:szCs w:val="28"/>
        </w:rPr>
        <w:t>nd</w:t>
      </w:r>
      <w:r w:rsidR="00AD7CCD">
        <w:rPr>
          <w:rFonts w:ascii="Tahoma" w:hAnsi="Tahoma" w:cs="Tahoma"/>
          <w:b/>
          <w:color w:val="000000" w:themeColor="text1"/>
          <w:w w:val="97"/>
          <w:sz w:val="28"/>
          <w:szCs w:val="28"/>
        </w:rPr>
        <w:t xml:space="preserve"> </w:t>
      </w:r>
      <w:r w:rsidR="00AD7CCD" w:rsidRPr="00833C74">
        <w:rPr>
          <w:rFonts w:ascii="Tahoma" w:hAnsi="Tahoma" w:cs="Tahoma"/>
          <w:b/>
          <w:color w:val="000000" w:themeColor="text1"/>
          <w:w w:val="97"/>
          <w:sz w:val="28"/>
          <w:szCs w:val="28"/>
        </w:rPr>
        <w:t xml:space="preserve">The Republic </w:t>
      </w:r>
      <w:r w:rsidR="00AD7CCD">
        <w:rPr>
          <w:rFonts w:ascii="Tahoma" w:hAnsi="Tahoma" w:cs="Tahoma"/>
          <w:b/>
          <w:color w:val="000000" w:themeColor="text1"/>
          <w:w w:val="97"/>
          <w:sz w:val="28"/>
          <w:szCs w:val="28"/>
        </w:rPr>
        <w:t>o</w:t>
      </w:r>
      <w:r w:rsidR="00AD7CCD" w:rsidRPr="00833C74">
        <w:rPr>
          <w:rFonts w:ascii="Tahoma" w:hAnsi="Tahoma" w:cs="Tahoma"/>
          <w:b/>
          <w:color w:val="000000" w:themeColor="text1"/>
          <w:w w:val="97"/>
          <w:sz w:val="28"/>
          <w:szCs w:val="28"/>
        </w:rPr>
        <w:t>f Zambia</w:t>
      </w:r>
    </w:p>
    <w:p w14:paraId="52F824C0" w14:textId="77777777" w:rsidR="00945162" w:rsidRPr="00833C74" w:rsidRDefault="00945162" w:rsidP="00502E09">
      <w:pPr>
        <w:pBdr>
          <w:bottom w:val="single" w:sz="4" w:space="1" w:color="auto"/>
        </w:pBdr>
        <w:spacing w:line="240" w:lineRule="auto"/>
        <w:jc w:val="center"/>
        <w:rPr>
          <w:rFonts w:ascii="Tahoma" w:hAnsi="Tahoma" w:cs="Tahoma"/>
          <w:b/>
          <w:color w:val="000000" w:themeColor="text1"/>
          <w:w w:val="97"/>
          <w:sz w:val="28"/>
          <w:szCs w:val="28"/>
        </w:rPr>
      </w:pPr>
    </w:p>
    <w:p w14:paraId="02959F21" w14:textId="7B8788EA" w:rsidR="00356C42" w:rsidRPr="006E5EAB" w:rsidRDefault="00502E09" w:rsidP="006E5EAB">
      <w:pPr>
        <w:pBdr>
          <w:bottom w:val="single" w:sz="4" w:space="1" w:color="auto"/>
        </w:pBdr>
        <w:spacing w:line="240" w:lineRule="auto"/>
        <w:jc w:val="center"/>
        <w:rPr>
          <w:rFonts w:ascii="Tahoma" w:hAnsi="Tahoma" w:cs="Tahoma"/>
          <w:b/>
          <w:color w:val="000000" w:themeColor="text1"/>
          <w:w w:val="97"/>
          <w:sz w:val="28"/>
          <w:szCs w:val="28"/>
        </w:rPr>
      </w:pPr>
      <w:r w:rsidRPr="00833C74">
        <w:rPr>
          <w:rFonts w:ascii="Tahoma" w:hAnsi="Tahoma" w:cs="Tahoma"/>
          <w:b/>
          <w:color w:val="000000" w:themeColor="text1"/>
          <w:w w:val="97"/>
          <w:sz w:val="28"/>
          <w:szCs w:val="28"/>
        </w:rPr>
        <w:t xml:space="preserve">ON </w:t>
      </w:r>
      <w:r w:rsidR="00D67D95" w:rsidRPr="00833C74">
        <w:rPr>
          <w:rFonts w:ascii="Tahoma" w:hAnsi="Tahoma" w:cs="Tahoma"/>
          <w:b/>
          <w:color w:val="000000" w:themeColor="text1"/>
          <w:w w:val="97"/>
          <w:sz w:val="28"/>
          <w:szCs w:val="28"/>
        </w:rPr>
        <w:t>18</w:t>
      </w:r>
      <w:r w:rsidR="00D87DB2" w:rsidRPr="00833C74">
        <w:rPr>
          <w:rFonts w:ascii="Tahoma" w:hAnsi="Tahoma" w:cs="Tahoma"/>
          <w:b/>
          <w:color w:val="000000" w:themeColor="text1"/>
          <w:w w:val="97"/>
          <w:sz w:val="28"/>
          <w:szCs w:val="28"/>
        </w:rPr>
        <w:t xml:space="preserve"> </w:t>
      </w:r>
      <w:r w:rsidR="00D67D95" w:rsidRPr="00833C74">
        <w:rPr>
          <w:rFonts w:ascii="Tahoma" w:hAnsi="Tahoma" w:cs="Tahoma"/>
          <w:b/>
          <w:color w:val="000000" w:themeColor="text1"/>
          <w:w w:val="97"/>
          <w:sz w:val="28"/>
          <w:szCs w:val="28"/>
        </w:rPr>
        <w:t>JULY</w:t>
      </w:r>
      <w:r w:rsidR="00B8189D" w:rsidRPr="00833C74">
        <w:rPr>
          <w:rFonts w:ascii="Tahoma" w:hAnsi="Tahoma" w:cs="Tahoma"/>
          <w:b/>
          <w:color w:val="000000" w:themeColor="text1"/>
          <w:w w:val="97"/>
          <w:sz w:val="28"/>
          <w:szCs w:val="28"/>
        </w:rPr>
        <w:t xml:space="preserve"> 202</w:t>
      </w:r>
      <w:r w:rsidR="00D67D95" w:rsidRPr="00833C74">
        <w:rPr>
          <w:rFonts w:ascii="Tahoma" w:hAnsi="Tahoma" w:cs="Tahoma"/>
          <w:b/>
          <w:color w:val="000000" w:themeColor="text1"/>
          <w:w w:val="97"/>
          <w:sz w:val="28"/>
          <w:szCs w:val="28"/>
        </w:rPr>
        <w:t>4</w:t>
      </w:r>
    </w:p>
    <w:p w14:paraId="2CB1BC9D" w14:textId="77777777" w:rsidR="00356C42" w:rsidRPr="00E42CD2" w:rsidRDefault="00356C42" w:rsidP="00502E09">
      <w:pPr>
        <w:pBdr>
          <w:bottom w:val="single" w:sz="4" w:space="1" w:color="auto"/>
        </w:pBdr>
        <w:spacing w:line="240" w:lineRule="auto"/>
        <w:jc w:val="center"/>
        <w:rPr>
          <w:rFonts w:ascii="Tahoma" w:hAnsi="Tahoma" w:cs="Tahoma"/>
          <w:color w:val="000000" w:themeColor="text1"/>
          <w:w w:val="97"/>
          <w:sz w:val="28"/>
          <w:szCs w:val="28"/>
        </w:rPr>
      </w:pPr>
    </w:p>
    <w:p w14:paraId="66A7CAEA" w14:textId="624D0425" w:rsidR="00190181" w:rsidRPr="00E42CD2" w:rsidRDefault="008E33BF" w:rsidP="008E33BF">
      <w:pPr>
        <w:pStyle w:val="BodyText3"/>
        <w:numPr>
          <w:ilvl w:val="0"/>
          <w:numId w:val="4"/>
        </w:numPr>
        <w:spacing w:after="200" w:line="360" w:lineRule="auto"/>
        <w:rPr>
          <w:rFonts w:ascii="Tahoma" w:hAnsi="Tahoma" w:cs="Tahoma"/>
          <w:color w:val="000000" w:themeColor="text1"/>
          <w:sz w:val="28"/>
          <w:szCs w:val="28"/>
        </w:rPr>
      </w:pPr>
      <w:r w:rsidRPr="00E42CD2">
        <w:rPr>
          <w:rFonts w:ascii="Tahoma" w:hAnsi="Tahoma" w:cs="Tahoma"/>
          <w:color w:val="000000" w:themeColor="text1"/>
          <w:sz w:val="28"/>
          <w:szCs w:val="28"/>
        </w:rPr>
        <w:t>At the historic signing of the M</w:t>
      </w:r>
      <w:r w:rsidR="00190181" w:rsidRPr="00E42CD2">
        <w:rPr>
          <w:rFonts w:ascii="Tahoma" w:hAnsi="Tahoma" w:cs="Tahoma"/>
          <w:color w:val="000000" w:themeColor="text1"/>
          <w:sz w:val="28"/>
          <w:szCs w:val="28"/>
        </w:rPr>
        <w:t>emorandum of Agreement</w:t>
      </w:r>
      <w:r w:rsidRPr="00E42CD2">
        <w:rPr>
          <w:rFonts w:ascii="Tahoma" w:hAnsi="Tahoma" w:cs="Tahoma"/>
          <w:color w:val="000000" w:themeColor="text1"/>
          <w:sz w:val="28"/>
          <w:szCs w:val="28"/>
        </w:rPr>
        <w:t xml:space="preserve"> </w:t>
      </w:r>
      <w:r w:rsidR="00EB33B8">
        <w:rPr>
          <w:rFonts w:ascii="Tahoma" w:hAnsi="Tahoma" w:cs="Tahoma"/>
          <w:color w:val="000000" w:themeColor="text1"/>
          <w:sz w:val="28"/>
          <w:szCs w:val="28"/>
        </w:rPr>
        <w:t xml:space="preserve">(MoA) of the Zimbabwe, </w:t>
      </w:r>
      <w:r w:rsidRPr="00E42CD2">
        <w:rPr>
          <w:rFonts w:ascii="Tahoma" w:hAnsi="Tahoma" w:cs="Tahoma"/>
          <w:color w:val="000000" w:themeColor="text1"/>
          <w:sz w:val="28"/>
          <w:szCs w:val="28"/>
        </w:rPr>
        <w:t xml:space="preserve">Mozambique </w:t>
      </w:r>
      <w:r w:rsidR="00EB33B8">
        <w:rPr>
          <w:rFonts w:ascii="Tahoma" w:hAnsi="Tahoma" w:cs="Tahoma"/>
          <w:color w:val="000000" w:themeColor="text1"/>
          <w:sz w:val="28"/>
          <w:szCs w:val="28"/>
        </w:rPr>
        <w:t xml:space="preserve">and </w:t>
      </w:r>
      <w:r w:rsidRPr="00E42CD2">
        <w:rPr>
          <w:rFonts w:ascii="Tahoma" w:hAnsi="Tahoma" w:cs="Tahoma"/>
          <w:color w:val="000000" w:themeColor="text1"/>
          <w:sz w:val="28"/>
          <w:szCs w:val="28"/>
        </w:rPr>
        <w:t xml:space="preserve">Zambia (ZIMOZA) </w:t>
      </w:r>
      <w:r w:rsidR="006E5EAB" w:rsidRPr="00E42CD2">
        <w:rPr>
          <w:rFonts w:ascii="Tahoma" w:hAnsi="Tahoma" w:cs="Tahoma"/>
          <w:color w:val="000000" w:themeColor="text1"/>
          <w:sz w:val="28"/>
          <w:szCs w:val="28"/>
        </w:rPr>
        <w:t>Trans</w:t>
      </w:r>
      <w:r w:rsidR="006E5EAB">
        <w:rPr>
          <w:rFonts w:ascii="Tahoma" w:hAnsi="Tahoma" w:cs="Tahoma"/>
          <w:color w:val="000000" w:themeColor="text1"/>
          <w:sz w:val="28"/>
          <w:szCs w:val="28"/>
        </w:rPr>
        <w:t>f</w:t>
      </w:r>
      <w:r w:rsidR="006E5EAB" w:rsidRPr="00E42CD2">
        <w:rPr>
          <w:rFonts w:ascii="Tahoma" w:hAnsi="Tahoma" w:cs="Tahoma"/>
          <w:color w:val="000000" w:themeColor="text1"/>
          <w:sz w:val="28"/>
          <w:szCs w:val="28"/>
        </w:rPr>
        <w:t>rontier</w:t>
      </w:r>
      <w:r w:rsidRPr="00E42CD2">
        <w:rPr>
          <w:rFonts w:ascii="Tahoma" w:hAnsi="Tahoma" w:cs="Tahoma"/>
          <w:color w:val="000000" w:themeColor="text1"/>
          <w:sz w:val="28"/>
          <w:szCs w:val="28"/>
        </w:rPr>
        <w:t xml:space="preserve"> Conservation Area (TFCA) </w:t>
      </w:r>
      <w:r w:rsidR="00190181" w:rsidRPr="00E42CD2">
        <w:rPr>
          <w:rFonts w:ascii="Tahoma" w:hAnsi="Tahoma" w:cs="Tahoma"/>
          <w:color w:val="000000" w:themeColor="text1"/>
          <w:sz w:val="28"/>
          <w:szCs w:val="28"/>
        </w:rPr>
        <w:t>which was held on 18</w:t>
      </w:r>
      <w:r w:rsidR="00190181" w:rsidRPr="00E42CD2">
        <w:rPr>
          <w:rFonts w:ascii="Tahoma" w:hAnsi="Tahoma" w:cs="Tahoma"/>
          <w:color w:val="000000" w:themeColor="text1"/>
          <w:sz w:val="28"/>
          <w:szCs w:val="28"/>
          <w:vertAlign w:val="superscript"/>
        </w:rPr>
        <w:t>th</w:t>
      </w:r>
      <w:r w:rsidR="00190181" w:rsidRPr="00E42CD2">
        <w:rPr>
          <w:rFonts w:ascii="Tahoma" w:hAnsi="Tahoma" w:cs="Tahoma"/>
          <w:color w:val="000000" w:themeColor="text1"/>
          <w:sz w:val="28"/>
          <w:szCs w:val="28"/>
        </w:rPr>
        <w:t xml:space="preserve"> of July</w:t>
      </w:r>
      <w:r w:rsidR="00EB33B8">
        <w:rPr>
          <w:rFonts w:ascii="Tahoma" w:hAnsi="Tahoma" w:cs="Tahoma"/>
          <w:color w:val="000000" w:themeColor="text1"/>
          <w:sz w:val="28"/>
          <w:szCs w:val="28"/>
        </w:rPr>
        <w:t xml:space="preserve"> 2024 at State House in Harare, </w:t>
      </w:r>
      <w:r w:rsidR="00190181" w:rsidRPr="00E42CD2">
        <w:rPr>
          <w:rFonts w:ascii="Tahoma" w:hAnsi="Tahoma" w:cs="Tahoma"/>
          <w:color w:val="000000" w:themeColor="text1"/>
          <w:sz w:val="28"/>
          <w:szCs w:val="28"/>
        </w:rPr>
        <w:t>Zimbabwe.</w:t>
      </w:r>
    </w:p>
    <w:p w14:paraId="2D306A1B" w14:textId="27B9376F" w:rsidR="008A7670" w:rsidRPr="00E42CD2" w:rsidRDefault="00190181" w:rsidP="008E33BF">
      <w:pPr>
        <w:pStyle w:val="BodyText3"/>
        <w:numPr>
          <w:ilvl w:val="0"/>
          <w:numId w:val="4"/>
        </w:numPr>
        <w:spacing w:after="200" w:line="360" w:lineRule="auto"/>
        <w:rPr>
          <w:rFonts w:ascii="Tahoma" w:hAnsi="Tahoma" w:cs="Tahoma"/>
          <w:color w:val="000000" w:themeColor="text1"/>
          <w:sz w:val="28"/>
          <w:szCs w:val="28"/>
        </w:rPr>
      </w:pPr>
      <w:r w:rsidRPr="00E42CD2">
        <w:rPr>
          <w:rFonts w:ascii="Tahoma" w:hAnsi="Tahoma" w:cs="Tahoma"/>
          <w:color w:val="000000" w:themeColor="text1"/>
          <w:sz w:val="28"/>
          <w:szCs w:val="28"/>
        </w:rPr>
        <w:t>The Agreement signing was chaired by HE Dr Emmerson D. Mnangagwa</w:t>
      </w:r>
      <w:r w:rsidR="008A7670" w:rsidRPr="00E42CD2">
        <w:rPr>
          <w:rFonts w:ascii="Tahoma" w:hAnsi="Tahoma" w:cs="Tahoma"/>
          <w:color w:val="000000" w:themeColor="text1"/>
          <w:sz w:val="28"/>
          <w:szCs w:val="28"/>
        </w:rPr>
        <w:t xml:space="preserve">, President of the Republic of </w:t>
      </w:r>
      <w:r w:rsidR="00EB33B8" w:rsidRPr="00E42CD2">
        <w:rPr>
          <w:rFonts w:ascii="Tahoma" w:hAnsi="Tahoma" w:cs="Tahoma"/>
          <w:color w:val="000000" w:themeColor="text1"/>
          <w:sz w:val="28"/>
          <w:szCs w:val="28"/>
        </w:rPr>
        <w:t>Zimbabwe in</w:t>
      </w:r>
      <w:r w:rsidR="008A7670" w:rsidRPr="00E42CD2">
        <w:rPr>
          <w:rFonts w:ascii="Tahoma" w:hAnsi="Tahoma" w:cs="Tahoma"/>
          <w:color w:val="000000" w:themeColor="text1"/>
          <w:sz w:val="28"/>
          <w:szCs w:val="28"/>
        </w:rPr>
        <w:t xml:space="preserve"> his capacity as host</w:t>
      </w:r>
      <w:r w:rsidR="00AC442D" w:rsidRPr="00E42CD2">
        <w:rPr>
          <w:rFonts w:ascii="Tahoma" w:hAnsi="Tahoma" w:cs="Tahoma"/>
          <w:color w:val="000000" w:themeColor="text1"/>
          <w:sz w:val="28"/>
          <w:szCs w:val="28"/>
        </w:rPr>
        <w:t>.</w:t>
      </w:r>
    </w:p>
    <w:p w14:paraId="5682AF96" w14:textId="77777777" w:rsidR="00AC442D" w:rsidRPr="00E42CD2" w:rsidRDefault="008A7670" w:rsidP="008E33BF">
      <w:pPr>
        <w:pStyle w:val="BodyText3"/>
        <w:numPr>
          <w:ilvl w:val="0"/>
          <w:numId w:val="4"/>
        </w:numPr>
        <w:spacing w:after="200" w:line="360" w:lineRule="auto"/>
        <w:rPr>
          <w:rFonts w:ascii="Tahoma" w:hAnsi="Tahoma" w:cs="Tahoma"/>
          <w:color w:val="000000" w:themeColor="text1"/>
          <w:sz w:val="28"/>
          <w:szCs w:val="28"/>
        </w:rPr>
      </w:pPr>
      <w:r w:rsidRPr="00E42CD2">
        <w:rPr>
          <w:rFonts w:ascii="Tahoma" w:hAnsi="Tahoma" w:cs="Tahoma"/>
          <w:color w:val="000000" w:themeColor="text1"/>
          <w:sz w:val="28"/>
          <w:szCs w:val="28"/>
        </w:rPr>
        <w:t xml:space="preserve">The MoA was signed by the following </w:t>
      </w:r>
      <w:r w:rsidR="00AC442D" w:rsidRPr="00E42CD2">
        <w:rPr>
          <w:rFonts w:ascii="Tahoma" w:hAnsi="Tahoma" w:cs="Tahoma"/>
          <w:color w:val="000000" w:themeColor="text1"/>
          <w:sz w:val="28"/>
          <w:szCs w:val="28"/>
        </w:rPr>
        <w:t>Heads of State and Government and all their representatives</w:t>
      </w:r>
    </w:p>
    <w:p w14:paraId="19A69C13" w14:textId="23DDF032" w:rsidR="00AC442D" w:rsidRPr="00E42CD2" w:rsidRDefault="006751E8" w:rsidP="006751E8">
      <w:pPr>
        <w:pStyle w:val="BodyText3"/>
        <w:spacing w:after="200" w:line="360" w:lineRule="auto"/>
        <w:ind w:left="2880" w:hanging="2160"/>
        <w:rPr>
          <w:rFonts w:ascii="Tahoma" w:hAnsi="Tahoma" w:cs="Tahoma"/>
          <w:color w:val="000000" w:themeColor="text1"/>
          <w:w w:val="97"/>
          <w:sz w:val="28"/>
          <w:szCs w:val="28"/>
        </w:rPr>
      </w:pPr>
      <w:r w:rsidRPr="00E42CD2">
        <w:rPr>
          <w:rFonts w:ascii="Tahoma" w:hAnsi="Tahoma" w:cs="Tahoma"/>
          <w:color w:val="000000" w:themeColor="text1"/>
          <w:sz w:val="28"/>
          <w:szCs w:val="28"/>
        </w:rPr>
        <w:t>Zimbabwe</w:t>
      </w:r>
      <w:r w:rsidRPr="00E42CD2">
        <w:rPr>
          <w:rFonts w:ascii="Tahoma" w:hAnsi="Tahoma" w:cs="Tahoma"/>
          <w:color w:val="000000" w:themeColor="text1"/>
          <w:sz w:val="28"/>
          <w:szCs w:val="28"/>
        </w:rPr>
        <w:tab/>
        <w:t>H.E</w:t>
      </w:r>
      <w:r w:rsidR="00FF50E1" w:rsidRPr="00E42CD2">
        <w:rPr>
          <w:rFonts w:ascii="Tahoma" w:hAnsi="Tahoma" w:cs="Tahoma"/>
          <w:color w:val="000000" w:themeColor="text1"/>
          <w:sz w:val="28"/>
          <w:szCs w:val="28"/>
        </w:rPr>
        <w:t>.</w:t>
      </w:r>
      <w:r w:rsidR="00255FE9" w:rsidRPr="00E42CD2">
        <w:rPr>
          <w:rFonts w:ascii="Tahoma" w:hAnsi="Tahoma" w:cs="Tahoma"/>
          <w:color w:val="000000" w:themeColor="text1"/>
          <w:sz w:val="28"/>
          <w:szCs w:val="28"/>
        </w:rPr>
        <w:t xml:space="preserve"> </w:t>
      </w:r>
      <w:r w:rsidR="00FF50E1" w:rsidRPr="00E42CD2">
        <w:rPr>
          <w:rFonts w:ascii="Tahoma" w:hAnsi="Tahoma" w:cs="Tahoma"/>
          <w:color w:val="000000" w:themeColor="text1"/>
          <w:sz w:val="28"/>
          <w:szCs w:val="28"/>
        </w:rPr>
        <w:t xml:space="preserve">President </w:t>
      </w:r>
      <w:r w:rsidR="00EB33B8">
        <w:rPr>
          <w:rFonts w:ascii="Tahoma" w:hAnsi="Tahoma" w:cs="Tahoma"/>
          <w:color w:val="000000" w:themeColor="text1"/>
          <w:sz w:val="28"/>
          <w:szCs w:val="28"/>
        </w:rPr>
        <w:t xml:space="preserve">Dr. </w:t>
      </w:r>
      <w:r w:rsidR="00FF50E1" w:rsidRPr="00E42CD2">
        <w:rPr>
          <w:rFonts w:ascii="Tahoma" w:hAnsi="Tahoma" w:cs="Tahoma"/>
          <w:color w:val="000000" w:themeColor="text1"/>
          <w:sz w:val="28"/>
          <w:szCs w:val="28"/>
        </w:rPr>
        <w:t>Emmerson</w:t>
      </w:r>
      <w:r w:rsidRPr="00E42CD2">
        <w:rPr>
          <w:rFonts w:ascii="Tahoma" w:hAnsi="Tahoma" w:cs="Tahoma"/>
          <w:color w:val="000000" w:themeColor="text1"/>
          <w:w w:val="97"/>
          <w:sz w:val="28"/>
          <w:szCs w:val="28"/>
        </w:rPr>
        <w:t xml:space="preserve"> D. Mnangagwa, </w:t>
      </w:r>
    </w:p>
    <w:p w14:paraId="1C81602A" w14:textId="7206E920" w:rsidR="00255FE9" w:rsidRPr="00E42CD2" w:rsidRDefault="00255FE9" w:rsidP="00255FE9">
      <w:pPr>
        <w:pStyle w:val="BodyText3"/>
        <w:spacing w:after="200" w:line="360" w:lineRule="auto"/>
        <w:ind w:left="720"/>
        <w:rPr>
          <w:rFonts w:ascii="Tahoma" w:hAnsi="Tahoma" w:cs="Tahoma"/>
          <w:color w:val="000000" w:themeColor="text1"/>
          <w:w w:val="97"/>
          <w:sz w:val="28"/>
          <w:szCs w:val="28"/>
        </w:rPr>
      </w:pPr>
      <w:r w:rsidRPr="00E42CD2">
        <w:rPr>
          <w:rFonts w:ascii="Tahoma" w:hAnsi="Tahoma" w:cs="Tahoma"/>
          <w:color w:val="000000" w:themeColor="text1"/>
          <w:w w:val="97"/>
          <w:sz w:val="28"/>
          <w:szCs w:val="28"/>
        </w:rPr>
        <w:t>Mozambique</w:t>
      </w:r>
      <w:r w:rsidR="00FF50E1" w:rsidRPr="00E42CD2">
        <w:rPr>
          <w:rFonts w:ascii="Tahoma" w:hAnsi="Tahoma" w:cs="Tahoma"/>
          <w:color w:val="000000" w:themeColor="text1"/>
          <w:w w:val="97"/>
          <w:sz w:val="28"/>
          <w:szCs w:val="28"/>
        </w:rPr>
        <w:tab/>
      </w:r>
      <w:r w:rsidRPr="00E42CD2">
        <w:rPr>
          <w:rFonts w:ascii="Tahoma" w:hAnsi="Tahoma" w:cs="Tahoma"/>
          <w:color w:val="000000" w:themeColor="text1"/>
          <w:w w:val="97"/>
          <w:sz w:val="28"/>
          <w:szCs w:val="28"/>
        </w:rPr>
        <w:t>H</w:t>
      </w:r>
      <w:r w:rsidR="006751E8" w:rsidRPr="00E42CD2">
        <w:rPr>
          <w:rFonts w:ascii="Tahoma" w:hAnsi="Tahoma" w:cs="Tahoma"/>
          <w:color w:val="000000" w:themeColor="text1"/>
          <w:w w:val="97"/>
          <w:sz w:val="28"/>
          <w:szCs w:val="28"/>
        </w:rPr>
        <w:t>.</w:t>
      </w:r>
      <w:r w:rsidRPr="00E42CD2">
        <w:rPr>
          <w:rFonts w:ascii="Tahoma" w:hAnsi="Tahoma" w:cs="Tahoma"/>
          <w:color w:val="000000" w:themeColor="text1"/>
          <w:w w:val="97"/>
          <w:sz w:val="28"/>
          <w:szCs w:val="28"/>
        </w:rPr>
        <w:t>E</w:t>
      </w:r>
      <w:r w:rsidR="00FF50E1" w:rsidRPr="00E42CD2">
        <w:rPr>
          <w:rFonts w:ascii="Tahoma" w:hAnsi="Tahoma" w:cs="Tahoma"/>
          <w:color w:val="000000" w:themeColor="text1"/>
          <w:w w:val="97"/>
          <w:sz w:val="28"/>
          <w:szCs w:val="28"/>
        </w:rPr>
        <w:t>.</w:t>
      </w:r>
      <w:r w:rsidR="00506FD4" w:rsidRPr="00E42CD2">
        <w:rPr>
          <w:rFonts w:ascii="Tahoma" w:hAnsi="Tahoma" w:cs="Tahoma"/>
          <w:color w:val="000000" w:themeColor="text1"/>
          <w:w w:val="97"/>
          <w:sz w:val="28"/>
          <w:szCs w:val="28"/>
        </w:rPr>
        <w:t xml:space="preserve"> President</w:t>
      </w:r>
      <w:r w:rsidRPr="00E42CD2">
        <w:rPr>
          <w:rFonts w:ascii="Tahoma" w:hAnsi="Tahoma" w:cs="Tahoma"/>
          <w:color w:val="000000" w:themeColor="text1"/>
          <w:w w:val="97"/>
          <w:sz w:val="28"/>
          <w:szCs w:val="28"/>
        </w:rPr>
        <w:t xml:space="preserve"> </w:t>
      </w:r>
      <w:r w:rsidR="00506FD4" w:rsidRPr="00E42CD2">
        <w:rPr>
          <w:rFonts w:ascii="Tahoma" w:hAnsi="Tahoma" w:cs="Tahoma"/>
          <w:color w:val="000000" w:themeColor="text1"/>
          <w:w w:val="97"/>
          <w:sz w:val="28"/>
          <w:szCs w:val="28"/>
        </w:rPr>
        <w:t xml:space="preserve">Filipe J. </w:t>
      </w:r>
      <w:proofErr w:type="spellStart"/>
      <w:r w:rsidR="00506FD4" w:rsidRPr="00E42CD2">
        <w:rPr>
          <w:rFonts w:ascii="Tahoma" w:hAnsi="Tahoma" w:cs="Tahoma"/>
          <w:color w:val="000000" w:themeColor="text1"/>
          <w:w w:val="97"/>
          <w:sz w:val="28"/>
          <w:szCs w:val="28"/>
        </w:rPr>
        <w:t>Nyusi</w:t>
      </w:r>
      <w:proofErr w:type="spellEnd"/>
      <w:r w:rsidR="00506FD4" w:rsidRPr="00E42CD2">
        <w:rPr>
          <w:rFonts w:ascii="Tahoma" w:hAnsi="Tahoma" w:cs="Tahoma"/>
          <w:color w:val="000000" w:themeColor="text1"/>
          <w:w w:val="97"/>
          <w:sz w:val="28"/>
          <w:szCs w:val="28"/>
        </w:rPr>
        <w:t xml:space="preserve">, </w:t>
      </w:r>
    </w:p>
    <w:p w14:paraId="40EBFB36" w14:textId="7ED44982" w:rsidR="00FE629E" w:rsidRPr="00E42CD2" w:rsidRDefault="00FE629E" w:rsidP="00255FE9">
      <w:pPr>
        <w:pStyle w:val="BodyText3"/>
        <w:spacing w:after="200" w:line="360" w:lineRule="auto"/>
        <w:ind w:left="720"/>
        <w:rPr>
          <w:rFonts w:ascii="Tahoma" w:hAnsi="Tahoma" w:cs="Tahoma"/>
          <w:color w:val="000000" w:themeColor="text1"/>
          <w:w w:val="97"/>
          <w:sz w:val="28"/>
          <w:szCs w:val="28"/>
        </w:rPr>
      </w:pPr>
      <w:r w:rsidRPr="00E42CD2">
        <w:rPr>
          <w:rFonts w:ascii="Tahoma" w:hAnsi="Tahoma" w:cs="Tahoma"/>
          <w:color w:val="000000" w:themeColor="text1"/>
          <w:w w:val="97"/>
          <w:sz w:val="28"/>
          <w:szCs w:val="28"/>
        </w:rPr>
        <w:t>Zambia</w:t>
      </w:r>
      <w:r w:rsidR="008404C8" w:rsidRPr="00E42CD2">
        <w:rPr>
          <w:rFonts w:ascii="Tahoma" w:hAnsi="Tahoma" w:cs="Tahoma"/>
          <w:color w:val="000000" w:themeColor="text1"/>
          <w:w w:val="97"/>
          <w:sz w:val="28"/>
          <w:szCs w:val="28"/>
        </w:rPr>
        <w:tab/>
      </w:r>
      <w:r w:rsidR="008404C8" w:rsidRPr="00E42CD2">
        <w:rPr>
          <w:rFonts w:ascii="Tahoma" w:hAnsi="Tahoma" w:cs="Tahoma"/>
          <w:color w:val="000000" w:themeColor="text1"/>
          <w:w w:val="97"/>
          <w:sz w:val="28"/>
          <w:szCs w:val="28"/>
        </w:rPr>
        <w:tab/>
        <w:t>H</w:t>
      </w:r>
      <w:r w:rsidR="00FF50E1" w:rsidRPr="00E42CD2">
        <w:rPr>
          <w:rFonts w:ascii="Tahoma" w:hAnsi="Tahoma" w:cs="Tahoma"/>
          <w:color w:val="000000" w:themeColor="text1"/>
          <w:w w:val="97"/>
          <w:sz w:val="28"/>
          <w:szCs w:val="28"/>
        </w:rPr>
        <w:t>.</w:t>
      </w:r>
      <w:r w:rsidR="008404C8" w:rsidRPr="00E42CD2">
        <w:rPr>
          <w:rFonts w:ascii="Tahoma" w:hAnsi="Tahoma" w:cs="Tahoma"/>
          <w:color w:val="000000" w:themeColor="text1"/>
          <w:w w:val="97"/>
          <w:sz w:val="28"/>
          <w:szCs w:val="28"/>
        </w:rPr>
        <w:t>E</w:t>
      </w:r>
      <w:r w:rsidR="00FF50E1" w:rsidRPr="00E42CD2">
        <w:rPr>
          <w:rFonts w:ascii="Tahoma" w:hAnsi="Tahoma" w:cs="Tahoma"/>
          <w:color w:val="000000" w:themeColor="text1"/>
          <w:w w:val="97"/>
          <w:sz w:val="28"/>
          <w:szCs w:val="28"/>
        </w:rPr>
        <w:t>.</w:t>
      </w:r>
      <w:r w:rsidR="008404C8" w:rsidRPr="00E42CD2">
        <w:rPr>
          <w:rFonts w:ascii="Tahoma" w:hAnsi="Tahoma" w:cs="Tahoma"/>
          <w:color w:val="000000" w:themeColor="text1"/>
          <w:w w:val="97"/>
          <w:sz w:val="28"/>
          <w:szCs w:val="28"/>
        </w:rPr>
        <w:t xml:space="preserve"> President </w:t>
      </w:r>
      <w:r w:rsidR="00FF50E1" w:rsidRPr="00E42CD2">
        <w:rPr>
          <w:rFonts w:ascii="Tahoma" w:hAnsi="Tahoma" w:cs="Tahoma"/>
          <w:color w:val="000000" w:themeColor="text1"/>
          <w:w w:val="97"/>
          <w:sz w:val="28"/>
          <w:szCs w:val="28"/>
        </w:rPr>
        <w:t>Hakainde Hichilema</w:t>
      </w:r>
      <w:r w:rsidRPr="00E42CD2">
        <w:rPr>
          <w:rFonts w:ascii="Tahoma" w:hAnsi="Tahoma" w:cs="Tahoma"/>
          <w:color w:val="000000" w:themeColor="text1"/>
          <w:w w:val="97"/>
          <w:sz w:val="28"/>
          <w:szCs w:val="28"/>
        </w:rPr>
        <w:t xml:space="preserve">, </w:t>
      </w:r>
    </w:p>
    <w:p w14:paraId="6E7412B7" w14:textId="0752D9D2" w:rsidR="00F346C6" w:rsidRPr="00E42CD2" w:rsidRDefault="00EB33B8" w:rsidP="00F346C6">
      <w:pPr>
        <w:pStyle w:val="BodyText3"/>
        <w:numPr>
          <w:ilvl w:val="0"/>
          <w:numId w:val="4"/>
        </w:numPr>
        <w:spacing w:after="200" w:line="360" w:lineRule="auto"/>
        <w:rPr>
          <w:rFonts w:ascii="Tahoma" w:hAnsi="Tahoma" w:cs="Tahoma"/>
          <w:color w:val="000000" w:themeColor="text1"/>
          <w:w w:val="97"/>
          <w:sz w:val="28"/>
          <w:szCs w:val="28"/>
        </w:rPr>
      </w:pPr>
      <w:r>
        <w:rPr>
          <w:rFonts w:ascii="Tahoma" w:hAnsi="Tahoma" w:cs="Tahoma"/>
          <w:color w:val="000000" w:themeColor="text1"/>
          <w:w w:val="97"/>
          <w:sz w:val="28"/>
          <w:szCs w:val="28"/>
        </w:rPr>
        <w:lastRenderedPageBreak/>
        <w:t xml:space="preserve">Cabinet Ministers of </w:t>
      </w:r>
      <w:r w:rsidR="00B046B5" w:rsidRPr="00E42CD2">
        <w:rPr>
          <w:rFonts w:ascii="Tahoma" w:hAnsi="Tahoma" w:cs="Tahoma"/>
          <w:color w:val="000000" w:themeColor="text1"/>
          <w:w w:val="97"/>
          <w:sz w:val="28"/>
          <w:szCs w:val="28"/>
        </w:rPr>
        <w:t xml:space="preserve">Partner States, </w:t>
      </w:r>
      <w:r w:rsidR="00B56E05">
        <w:rPr>
          <w:rFonts w:ascii="Tahoma" w:hAnsi="Tahoma" w:cs="Tahoma"/>
          <w:color w:val="000000" w:themeColor="text1"/>
          <w:w w:val="97"/>
          <w:sz w:val="28"/>
          <w:szCs w:val="28"/>
        </w:rPr>
        <w:t>SADC Executive Secretary</w:t>
      </w:r>
      <w:r w:rsidR="00154252" w:rsidRPr="00E42CD2">
        <w:rPr>
          <w:rFonts w:ascii="Tahoma" w:hAnsi="Tahoma" w:cs="Tahoma"/>
          <w:color w:val="000000" w:themeColor="text1"/>
          <w:w w:val="97"/>
          <w:sz w:val="28"/>
          <w:szCs w:val="28"/>
        </w:rPr>
        <w:t xml:space="preserve">, </w:t>
      </w:r>
      <w:r w:rsidR="00B046B5" w:rsidRPr="00E42CD2">
        <w:rPr>
          <w:rFonts w:ascii="Tahoma" w:hAnsi="Tahoma" w:cs="Tahoma"/>
          <w:color w:val="000000" w:themeColor="text1"/>
          <w:w w:val="97"/>
          <w:sz w:val="28"/>
          <w:szCs w:val="28"/>
        </w:rPr>
        <w:t>Senior Officials, Diplomatic C</w:t>
      </w:r>
      <w:r w:rsidR="006B3206" w:rsidRPr="00E42CD2">
        <w:rPr>
          <w:rFonts w:ascii="Tahoma" w:hAnsi="Tahoma" w:cs="Tahoma"/>
          <w:color w:val="000000" w:themeColor="text1"/>
          <w:w w:val="97"/>
          <w:sz w:val="28"/>
          <w:szCs w:val="28"/>
        </w:rPr>
        <w:t>orps</w:t>
      </w:r>
      <w:r w:rsidR="00B56E05">
        <w:rPr>
          <w:rFonts w:ascii="Tahoma" w:hAnsi="Tahoma" w:cs="Tahoma"/>
          <w:color w:val="000000" w:themeColor="text1"/>
          <w:w w:val="97"/>
          <w:sz w:val="28"/>
          <w:szCs w:val="28"/>
        </w:rPr>
        <w:t xml:space="preserve">, </w:t>
      </w:r>
      <w:r w:rsidR="0029751F" w:rsidRPr="00E42CD2">
        <w:rPr>
          <w:rFonts w:ascii="Tahoma" w:hAnsi="Tahoma" w:cs="Tahoma"/>
          <w:color w:val="000000" w:themeColor="text1"/>
          <w:w w:val="97"/>
          <w:sz w:val="28"/>
          <w:szCs w:val="28"/>
        </w:rPr>
        <w:t xml:space="preserve">Traditional Leaders, </w:t>
      </w:r>
      <w:r w:rsidR="00B56E05">
        <w:rPr>
          <w:rFonts w:ascii="Tahoma" w:hAnsi="Tahoma" w:cs="Tahoma"/>
          <w:color w:val="000000" w:themeColor="text1"/>
          <w:w w:val="97"/>
          <w:sz w:val="28"/>
          <w:szCs w:val="28"/>
        </w:rPr>
        <w:t xml:space="preserve">Collaborating </w:t>
      </w:r>
      <w:r w:rsidR="00154252" w:rsidRPr="00E42CD2">
        <w:rPr>
          <w:rFonts w:ascii="Tahoma" w:hAnsi="Tahoma" w:cs="Tahoma"/>
          <w:color w:val="000000" w:themeColor="text1"/>
          <w:w w:val="97"/>
          <w:sz w:val="28"/>
          <w:szCs w:val="28"/>
        </w:rPr>
        <w:t>Partners, Local</w:t>
      </w:r>
      <w:r w:rsidR="0029751F" w:rsidRPr="00E42CD2">
        <w:rPr>
          <w:rFonts w:ascii="Tahoma" w:hAnsi="Tahoma" w:cs="Tahoma"/>
          <w:color w:val="000000" w:themeColor="text1"/>
          <w:w w:val="97"/>
          <w:sz w:val="28"/>
          <w:szCs w:val="28"/>
        </w:rPr>
        <w:t xml:space="preserve"> Authorities</w:t>
      </w:r>
      <w:r w:rsidR="00B56E05">
        <w:rPr>
          <w:rFonts w:ascii="Tahoma" w:hAnsi="Tahoma" w:cs="Tahoma"/>
          <w:color w:val="000000" w:themeColor="text1"/>
          <w:w w:val="97"/>
          <w:sz w:val="28"/>
          <w:szCs w:val="28"/>
        </w:rPr>
        <w:t xml:space="preserve">, </w:t>
      </w:r>
      <w:r w:rsidR="006B3206" w:rsidRPr="00E42CD2">
        <w:rPr>
          <w:rFonts w:ascii="Tahoma" w:hAnsi="Tahoma" w:cs="Tahoma"/>
          <w:color w:val="000000" w:themeColor="text1"/>
          <w:w w:val="97"/>
          <w:sz w:val="28"/>
          <w:szCs w:val="28"/>
        </w:rPr>
        <w:t xml:space="preserve">Civil Society </w:t>
      </w:r>
      <w:r w:rsidR="00B56E05">
        <w:rPr>
          <w:rFonts w:ascii="Tahoma" w:hAnsi="Tahoma" w:cs="Tahoma"/>
          <w:color w:val="000000" w:themeColor="text1"/>
          <w:w w:val="97"/>
          <w:sz w:val="28"/>
          <w:szCs w:val="28"/>
        </w:rPr>
        <w:t xml:space="preserve">organisations and </w:t>
      </w:r>
      <w:r w:rsidR="00335CF0" w:rsidRPr="00E42CD2">
        <w:rPr>
          <w:rFonts w:ascii="Tahoma" w:hAnsi="Tahoma" w:cs="Tahoma"/>
          <w:color w:val="000000" w:themeColor="text1"/>
          <w:w w:val="97"/>
          <w:sz w:val="28"/>
          <w:szCs w:val="28"/>
        </w:rPr>
        <w:t>Faith</w:t>
      </w:r>
      <w:r w:rsidR="006B3206" w:rsidRPr="00E42CD2">
        <w:rPr>
          <w:rFonts w:ascii="Tahoma" w:hAnsi="Tahoma" w:cs="Tahoma"/>
          <w:color w:val="000000" w:themeColor="text1"/>
          <w:w w:val="97"/>
          <w:sz w:val="28"/>
          <w:szCs w:val="28"/>
        </w:rPr>
        <w:t xml:space="preserve"> based organisations</w:t>
      </w:r>
      <w:r w:rsidR="00A843C9" w:rsidRPr="00E42CD2">
        <w:rPr>
          <w:rFonts w:ascii="Tahoma" w:hAnsi="Tahoma" w:cs="Tahoma"/>
          <w:color w:val="000000" w:themeColor="text1"/>
          <w:w w:val="97"/>
          <w:sz w:val="28"/>
          <w:szCs w:val="28"/>
        </w:rPr>
        <w:t xml:space="preserve"> witnessed the signing</w:t>
      </w:r>
      <w:r w:rsidR="006B3206" w:rsidRPr="00E42CD2">
        <w:rPr>
          <w:rFonts w:ascii="Tahoma" w:hAnsi="Tahoma" w:cs="Tahoma"/>
          <w:color w:val="000000" w:themeColor="text1"/>
          <w:w w:val="97"/>
          <w:sz w:val="28"/>
          <w:szCs w:val="28"/>
        </w:rPr>
        <w:t>.</w:t>
      </w:r>
    </w:p>
    <w:p w14:paraId="6EF231E7" w14:textId="13D853E2" w:rsidR="00154252" w:rsidRPr="00E42CD2" w:rsidRDefault="00F346C6" w:rsidP="00543D9C">
      <w:pPr>
        <w:pStyle w:val="BodyText3"/>
        <w:numPr>
          <w:ilvl w:val="0"/>
          <w:numId w:val="4"/>
        </w:numPr>
        <w:spacing w:after="200" w:line="360" w:lineRule="auto"/>
        <w:rPr>
          <w:rFonts w:ascii="Tahoma" w:hAnsi="Tahoma" w:cs="Tahoma"/>
          <w:color w:val="000000" w:themeColor="text1"/>
          <w:w w:val="97"/>
          <w:sz w:val="28"/>
          <w:szCs w:val="28"/>
        </w:rPr>
      </w:pPr>
      <w:r w:rsidRPr="00E42CD2">
        <w:rPr>
          <w:rFonts w:ascii="Tahoma" w:hAnsi="Tahoma" w:cs="Tahoma"/>
          <w:color w:val="000000" w:themeColor="text1"/>
          <w:sz w:val="28"/>
          <w:szCs w:val="28"/>
        </w:rPr>
        <w:t>ZIMOZA</w:t>
      </w:r>
      <w:r w:rsidR="00B56E05">
        <w:rPr>
          <w:rFonts w:ascii="Tahoma" w:hAnsi="Tahoma" w:cs="Tahoma"/>
          <w:color w:val="000000" w:themeColor="text1"/>
          <w:sz w:val="28"/>
          <w:szCs w:val="28"/>
        </w:rPr>
        <w:t xml:space="preserve"> -</w:t>
      </w:r>
      <w:r w:rsidRPr="00E42CD2">
        <w:rPr>
          <w:rFonts w:ascii="Tahoma" w:hAnsi="Tahoma" w:cs="Tahoma"/>
          <w:color w:val="000000" w:themeColor="text1"/>
          <w:sz w:val="28"/>
          <w:szCs w:val="28"/>
        </w:rPr>
        <w:t>TFCA measur</w:t>
      </w:r>
      <w:r w:rsidR="00AD3B99" w:rsidRPr="00E42CD2">
        <w:rPr>
          <w:rFonts w:ascii="Tahoma" w:hAnsi="Tahoma" w:cs="Tahoma"/>
          <w:color w:val="000000" w:themeColor="text1"/>
          <w:sz w:val="28"/>
          <w:szCs w:val="28"/>
        </w:rPr>
        <w:t>ing</w:t>
      </w:r>
      <w:r w:rsidRPr="00E42CD2">
        <w:rPr>
          <w:rFonts w:ascii="Tahoma" w:hAnsi="Tahoma" w:cs="Tahoma"/>
          <w:color w:val="000000" w:themeColor="text1"/>
          <w:sz w:val="28"/>
          <w:szCs w:val="28"/>
        </w:rPr>
        <w:t xml:space="preserve"> approximately 39 165 km</w:t>
      </w:r>
      <w:r w:rsidRPr="00E42CD2">
        <w:rPr>
          <w:rFonts w:ascii="Tahoma" w:hAnsi="Tahoma" w:cs="Tahoma"/>
          <w:color w:val="000000" w:themeColor="text1"/>
          <w:sz w:val="28"/>
          <w:szCs w:val="28"/>
          <w:vertAlign w:val="superscript"/>
        </w:rPr>
        <w:t xml:space="preserve">2 </w:t>
      </w:r>
      <w:r w:rsidRPr="00E42CD2">
        <w:rPr>
          <w:rFonts w:ascii="Tahoma" w:hAnsi="Tahoma" w:cs="Tahoma"/>
          <w:color w:val="000000" w:themeColor="text1"/>
          <w:sz w:val="28"/>
          <w:szCs w:val="28"/>
        </w:rPr>
        <w:t>cover</w:t>
      </w:r>
      <w:r w:rsidR="008320C9" w:rsidRPr="00E42CD2">
        <w:rPr>
          <w:rFonts w:ascii="Tahoma" w:hAnsi="Tahoma" w:cs="Tahoma"/>
          <w:color w:val="000000" w:themeColor="text1"/>
          <w:sz w:val="28"/>
          <w:szCs w:val="28"/>
        </w:rPr>
        <w:t>s</w:t>
      </w:r>
      <w:r w:rsidR="008537DA" w:rsidRPr="00E42CD2">
        <w:rPr>
          <w:rFonts w:ascii="Tahoma" w:hAnsi="Tahoma" w:cs="Tahoma"/>
          <w:color w:val="000000" w:themeColor="text1"/>
          <w:sz w:val="28"/>
          <w:szCs w:val="28"/>
        </w:rPr>
        <w:t xml:space="preserve"> districts of</w:t>
      </w:r>
      <w:r w:rsidRPr="00E42CD2">
        <w:rPr>
          <w:rFonts w:ascii="Tahoma" w:hAnsi="Tahoma" w:cs="Tahoma"/>
          <w:color w:val="000000" w:themeColor="text1"/>
          <w:sz w:val="28"/>
          <w:szCs w:val="28"/>
        </w:rPr>
        <w:t xml:space="preserve"> </w:t>
      </w:r>
      <w:proofErr w:type="spellStart"/>
      <w:r w:rsidR="008537DA" w:rsidRPr="00E42CD2">
        <w:rPr>
          <w:rFonts w:ascii="Tahoma" w:hAnsi="Tahoma" w:cs="Tahoma"/>
          <w:color w:val="000000" w:themeColor="text1"/>
          <w:sz w:val="28"/>
          <w:szCs w:val="28"/>
        </w:rPr>
        <w:t>Mbire</w:t>
      </w:r>
      <w:proofErr w:type="spellEnd"/>
      <w:r w:rsidR="008537DA" w:rsidRPr="00E42CD2">
        <w:rPr>
          <w:rFonts w:ascii="Tahoma" w:hAnsi="Tahoma" w:cs="Tahoma"/>
          <w:color w:val="000000" w:themeColor="text1"/>
          <w:sz w:val="28"/>
          <w:szCs w:val="28"/>
        </w:rPr>
        <w:t xml:space="preserve">, </w:t>
      </w:r>
      <w:proofErr w:type="spellStart"/>
      <w:r w:rsidR="008537DA" w:rsidRPr="00E42CD2">
        <w:rPr>
          <w:rFonts w:ascii="Tahoma" w:hAnsi="Tahoma" w:cs="Tahoma"/>
          <w:color w:val="000000" w:themeColor="text1"/>
          <w:sz w:val="28"/>
          <w:szCs w:val="28"/>
        </w:rPr>
        <w:t>Muzarabani</w:t>
      </w:r>
      <w:proofErr w:type="spellEnd"/>
      <w:r w:rsidR="008537DA" w:rsidRPr="00E42CD2">
        <w:rPr>
          <w:rFonts w:ascii="Tahoma" w:hAnsi="Tahoma" w:cs="Tahoma"/>
          <w:color w:val="000000" w:themeColor="text1"/>
          <w:sz w:val="28"/>
          <w:szCs w:val="28"/>
        </w:rPr>
        <w:t xml:space="preserve">, </w:t>
      </w:r>
      <w:proofErr w:type="spellStart"/>
      <w:r w:rsidR="008537DA" w:rsidRPr="00E42CD2">
        <w:rPr>
          <w:rFonts w:ascii="Tahoma" w:hAnsi="Tahoma" w:cs="Tahoma"/>
          <w:color w:val="000000" w:themeColor="text1"/>
          <w:sz w:val="28"/>
          <w:szCs w:val="28"/>
        </w:rPr>
        <w:t>Guruve</w:t>
      </w:r>
      <w:proofErr w:type="spellEnd"/>
      <w:r w:rsidR="008537DA" w:rsidRPr="00E42CD2">
        <w:rPr>
          <w:rFonts w:ascii="Tahoma" w:hAnsi="Tahoma" w:cs="Tahoma"/>
          <w:color w:val="000000" w:themeColor="text1"/>
          <w:sz w:val="28"/>
          <w:szCs w:val="28"/>
        </w:rPr>
        <w:t xml:space="preserve">, Mt Darwin and part of Makonde (wards 1, 2 and 11) in the Republic of Zimbabwe, </w:t>
      </w:r>
      <w:r w:rsidRPr="00E42CD2">
        <w:rPr>
          <w:rFonts w:ascii="Tahoma" w:hAnsi="Tahoma" w:cs="Tahoma"/>
          <w:color w:val="000000" w:themeColor="text1"/>
          <w:sz w:val="28"/>
          <w:szCs w:val="28"/>
        </w:rPr>
        <w:t xml:space="preserve">the Administrative Posts of </w:t>
      </w:r>
      <w:proofErr w:type="spellStart"/>
      <w:r w:rsidRPr="00E42CD2">
        <w:rPr>
          <w:rFonts w:ascii="Tahoma" w:hAnsi="Tahoma" w:cs="Tahoma"/>
          <w:color w:val="000000" w:themeColor="text1"/>
          <w:sz w:val="28"/>
          <w:szCs w:val="28"/>
        </w:rPr>
        <w:t>Zumbo-Sede</w:t>
      </w:r>
      <w:proofErr w:type="spellEnd"/>
      <w:r w:rsidRPr="00E42CD2">
        <w:rPr>
          <w:rFonts w:ascii="Tahoma" w:hAnsi="Tahoma" w:cs="Tahoma"/>
          <w:color w:val="000000" w:themeColor="text1"/>
          <w:sz w:val="28"/>
          <w:szCs w:val="28"/>
        </w:rPr>
        <w:t xml:space="preserve"> and </w:t>
      </w:r>
      <w:proofErr w:type="spellStart"/>
      <w:r w:rsidRPr="00E42CD2">
        <w:rPr>
          <w:rFonts w:ascii="Tahoma" w:hAnsi="Tahoma" w:cs="Tahoma"/>
          <w:color w:val="000000" w:themeColor="text1"/>
          <w:sz w:val="28"/>
          <w:szCs w:val="28"/>
        </w:rPr>
        <w:t>Zâmbue</w:t>
      </w:r>
      <w:proofErr w:type="spellEnd"/>
      <w:r w:rsidRPr="00E42CD2">
        <w:rPr>
          <w:rFonts w:ascii="Tahoma" w:hAnsi="Tahoma" w:cs="Tahoma"/>
          <w:color w:val="000000" w:themeColor="text1"/>
          <w:sz w:val="28"/>
          <w:szCs w:val="28"/>
        </w:rPr>
        <w:t xml:space="preserve"> in </w:t>
      </w:r>
      <w:proofErr w:type="spellStart"/>
      <w:r w:rsidRPr="00E42CD2">
        <w:rPr>
          <w:rFonts w:ascii="Tahoma" w:hAnsi="Tahoma" w:cs="Tahoma"/>
          <w:color w:val="000000" w:themeColor="text1"/>
          <w:sz w:val="28"/>
          <w:szCs w:val="28"/>
        </w:rPr>
        <w:t>Zumbu</w:t>
      </w:r>
      <w:proofErr w:type="spellEnd"/>
      <w:r w:rsidRPr="00E42CD2">
        <w:rPr>
          <w:rFonts w:ascii="Tahoma" w:hAnsi="Tahoma" w:cs="Tahoma"/>
          <w:color w:val="000000" w:themeColor="text1"/>
          <w:sz w:val="28"/>
          <w:szCs w:val="28"/>
        </w:rPr>
        <w:t xml:space="preserve"> District; the District of </w:t>
      </w:r>
      <w:proofErr w:type="spellStart"/>
      <w:r w:rsidRPr="00E42CD2">
        <w:rPr>
          <w:rFonts w:ascii="Tahoma" w:hAnsi="Tahoma" w:cs="Tahoma"/>
          <w:color w:val="000000" w:themeColor="text1"/>
          <w:sz w:val="28"/>
          <w:szCs w:val="28"/>
        </w:rPr>
        <w:t>Mágoè</w:t>
      </w:r>
      <w:proofErr w:type="spellEnd"/>
      <w:r w:rsidRPr="00E42CD2">
        <w:rPr>
          <w:rFonts w:ascii="Tahoma" w:hAnsi="Tahoma" w:cs="Tahoma"/>
          <w:color w:val="000000" w:themeColor="text1"/>
          <w:sz w:val="28"/>
          <w:szCs w:val="28"/>
        </w:rPr>
        <w:t xml:space="preserve"> in its extension and at the level of the District of Cahora Bassa, the locality of Nhabando in the Administrative Post of Chitima in the Republic of Mozambique</w:t>
      </w:r>
      <w:r w:rsidR="008537DA" w:rsidRPr="00E42CD2">
        <w:rPr>
          <w:rFonts w:ascii="Tahoma" w:hAnsi="Tahoma" w:cs="Tahoma"/>
          <w:color w:val="000000" w:themeColor="text1"/>
          <w:sz w:val="28"/>
          <w:szCs w:val="28"/>
        </w:rPr>
        <w:t xml:space="preserve"> and </w:t>
      </w:r>
      <w:r w:rsidRPr="00E42CD2">
        <w:rPr>
          <w:rFonts w:ascii="Tahoma" w:hAnsi="Tahoma" w:cs="Tahoma"/>
          <w:color w:val="000000" w:themeColor="text1"/>
          <w:sz w:val="28"/>
          <w:szCs w:val="28"/>
        </w:rPr>
        <w:t xml:space="preserve">Luangwa and </w:t>
      </w:r>
      <w:proofErr w:type="spellStart"/>
      <w:r w:rsidRPr="00E42CD2">
        <w:rPr>
          <w:rFonts w:ascii="Tahoma" w:hAnsi="Tahoma" w:cs="Tahoma"/>
          <w:color w:val="000000" w:themeColor="text1"/>
          <w:sz w:val="28"/>
          <w:szCs w:val="28"/>
        </w:rPr>
        <w:t>Rufunsa</w:t>
      </w:r>
      <w:proofErr w:type="spellEnd"/>
      <w:r w:rsidRPr="00E42CD2">
        <w:rPr>
          <w:rFonts w:ascii="Tahoma" w:hAnsi="Tahoma" w:cs="Tahoma"/>
          <w:color w:val="000000" w:themeColor="text1"/>
          <w:sz w:val="28"/>
          <w:szCs w:val="28"/>
        </w:rPr>
        <w:t xml:space="preserve"> Districts in Republic of Zambia</w:t>
      </w:r>
      <w:r w:rsidR="008537DA" w:rsidRPr="00E42CD2">
        <w:rPr>
          <w:rFonts w:ascii="Tahoma" w:hAnsi="Tahoma" w:cs="Tahoma"/>
          <w:color w:val="000000" w:themeColor="text1"/>
          <w:sz w:val="28"/>
          <w:szCs w:val="28"/>
        </w:rPr>
        <w:t xml:space="preserve">. </w:t>
      </w:r>
    </w:p>
    <w:p w14:paraId="31217D73" w14:textId="6C826B94" w:rsidR="00543D9C" w:rsidRPr="00E42CD2" w:rsidRDefault="00543D9C" w:rsidP="00A5011C">
      <w:pPr>
        <w:pStyle w:val="BodyText3"/>
        <w:numPr>
          <w:ilvl w:val="0"/>
          <w:numId w:val="4"/>
        </w:numPr>
        <w:spacing w:after="200" w:line="360" w:lineRule="auto"/>
        <w:rPr>
          <w:rFonts w:ascii="Tahoma" w:hAnsi="Tahoma" w:cs="Tahoma"/>
          <w:color w:val="000000" w:themeColor="text1"/>
          <w:w w:val="97"/>
          <w:sz w:val="28"/>
          <w:szCs w:val="28"/>
        </w:rPr>
      </w:pPr>
      <w:r w:rsidRPr="00E42CD2">
        <w:rPr>
          <w:rFonts w:ascii="Tahoma" w:hAnsi="Tahoma" w:cs="Tahoma"/>
          <w:color w:val="000000" w:themeColor="text1"/>
          <w:sz w:val="28"/>
          <w:szCs w:val="28"/>
        </w:rPr>
        <w:t xml:space="preserve">This achievement </w:t>
      </w:r>
      <w:r w:rsidR="00DD7051" w:rsidRPr="00E42CD2">
        <w:rPr>
          <w:rFonts w:ascii="Tahoma" w:hAnsi="Tahoma" w:cs="Tahoma"/>
          <w:color w:val="000000" w:themeColor="text1"/>
          <w:sz w:val="28"/>
          <w:szCs w:val="28"/>
        </w:rPr>
        <w:t>is</w:t>
      </w:r>
      <w:r w:rsidR="00EB25AA" w:rsidRPr="00E42CD2">
        <w:rPr>
          <w:rFonts w:ascii="Tahoma" w:hAnsi="Tahoma" w:cs="Tahoma"/>
          <w:color w:val="000000" w:themeColor="text1"/>
          <w:sz w:val="28"/>
          <w:szCs w:val="28"/>
        </w:rPr>
        <w:t xml:space="preserve"> </w:t>
      </w:r>
      <w:r w:rsidRPr="00E42CD2">
        <w:rPr>
          <w:rFonts w:ascii="Tahoma" w:hAnsi="Tahoma" w:cs="Tahoma"/>
          <w:color w:val="000000" w:themeColor="text1"/>
          <w:sz w:val="28"/>
          <w:szCs w:val="28"/>
        </w:rPr>
        <w:t xml:space="preserve">consistent with the Southern African Development Community (SADC) Protocol on Wildlife Conservation and Law Enforcement </w:t>
      </w:r>
      <w:r w:rsidR="00A5011C" w:rsidRPr="00E42CD2">
        <w:rPr>
          <w:rFonts w:ascii="Tahoma" w:hAnsi="Tahoma" w:cs="Tahoma"/>
          <w:color w:val="000000" w:themeColor="text1"/>
          <w:sz w:val="28"/>
          <w:szCs w:val="28"/>
          <w:lang w:val="en-US"/>
        </w:rPr>
        <w:t xml:space="preserve">and SADC Protocol on Environmental Management for sustainable development </w:t>
      </w:r>
      <w:r w:rsidRPr="00E42CD2">
        <w:rPr>
          <w:rFonts w:ascii="Tahoma" w:hAnsi="Tahoma" w:cs="Tahoma"/>
          <w:color w:val="000000" w:themeColor="text1"/>
          <w:sz w:val="28"/>
          <w:szCs w:val="28"/>
        </w:rPr>
        <w:t xml:space="preserve">that urges Partner States </w:t>
      </w:r>
      <w:r w:rsidR="005D4EAE" w:rsidRPr="00E42CD2">
        <w:rPr>
          <w:rFonts w:ascii="Tahoma" w:hAnsi="Tahoma" w:cs="Tahoma"/>
          <w:color w:val="000000" w:themeColor="text1"/>
          <w:sz w:val="28"/>
          <w:szCs w:val="28"/>
        </w:rPr>
        <w:t>to</w:t>
      </w:r>
      <w:r w:rsidR="00EB25AA" w:rsidRPr="00E42CD2">
        <w:rPr>
          <w:rFonts w:ascii="Tahoma" w:hAnsi="Tahoma" w:cs="Tahoma"/>
          <w:color w:val="000000" w:themeColor="text1"/>
          <w:sz w:val="28"/>
          <w:szCs w:val="28"/>
        </w:rPr>
        <w:t xml:space="preserve"> </w:t>
      </w:r>
      <w:r w:rsidRPr="00E42CD2">
        <w:rPr>
          <w:rFonts w:ascii="Tahoma" w:hAnsi="Tahoma" w:cs="Tahoma"/>
          <w:color w:val="000000" w:themeColor="text1"/>
          <w:sz w:val="28"/>
          <w:szCs w:val="28"/>
        </w:rPr>
        <w:t>collaborat</w:t>
      </w:r>
      <w:r w:rsidR="005D4EAE" w:rsidRPr="00E42CD2">
        <w:rPr>
          <w:rFonts w:ascii="Tahoma" w:hAnsi="Tahoma" w:cs="Tahoma"/>
          <w:color w:val="000000" w:themeColor="text1"/>
          <w:sz w:val="28"/>
          <w:szCs w:val="28"/>
        </w:rPr>
        <w:t>e</w:t>
      </w:r>
      <w:r w:rsidRPr="00E42CD2">
        <w:rPr>
          <w:rFonts w:ascii="Tahoma" w:hAnsi="Tahoma" w:cs="Tahoma"/>
          <w:color w:val="000000" w:themeColor="text1"/>
          <w:sz w:val="28"/>
          <w:szCs w:val="28"/>
        </w:rPr>
        <w:t xml:space="preserve"> </w:t>
      </w:r>
      <w:r w:rsidR="00E938E2" w:rsidRPr="00E42CD2">
        <w:rPr>
          <w:rFonts w:ascii="Tahoma" w:hAnsi="Tahoma" w:cs="Tahoma"/>
          <w:color w:val="000000" w:themeColor="text1"/>
          <w:sz w:val="28"/>
          <w:szCs w:val="28"/>
        </w:rPr>
        <w:t xml:space="preserve">as well as </w:t>
      </w:r>
      <w:r w:rsidRPr="00E42CD2">
        <w:rPr>
          <w:rFonts w:ascii="Tahoma" w:hAnsi="Tahoma" w:cs="Tahoma"/>
          <w:color w:val="000000" w:themeColor="text1"/>
          <w:sz w:val="28"/>
          <w:szCs w:val="28"/>
          <w:lang w:val="en-US"/>
        </w:rPr>
        <w:t>promot</w:t>
      </w:r>
      <w:r w:rsidR="005D4EAE" w:rsidRPr="00E42CD2">
        <w:rPr>
          <w:rFonts w:ascii="Tahoma" w:hAnsi="Tahoma" w:cs="Tahoma"/>
          <w:color w:val="000000" w:themeColor="text1"/>
          <w:sz w:val="28"/>
          <w:szCs w:val="28"/>
          <w:lang w:val="en-US"/>
        </w:rPr>
        <w:t>e</w:t>
      </w:r>
      <w:r w:rsidRPr="00E42CD2">
        <w:rPr>
          <w:rFonts w:ascii="Tahoma" w:hAnsi="Tahoma" w:cs="Tahoma"/>
          <w:color w:val="000000" w:themeColor="text1"/>
          <w:sz w:val="28"/>
          <w:szCs w:val="28"/>
          <w:lang w:val="en-US"/>
        </w:rPr>
        <w:t xml:space="preserve"> conservation of shared wildlife resources through establishment of TFCA</w:t>
      </w:r>
      <w:r w:rsidR="005516D2" w:rsidRPr="00E42CD2">
        <w:rPr>
          <w:rFonts w:ascii="Tahoma" w:hAnsi="Tahoma" w:cs="Tahoma"/>
          <w:color w:val="000000" w:themeColor="text1"/>
          <w:sz w:val="28"/>
          <w:szCs w:val="28"/>
          <w:lang w:val="en-US"/>
        </w:rPr>
        <w:t>s</w:t>
      </w:r>
      <w:r w:rsidR="009F69A1" w:rsidRPr="00E42CD2">
        <w:rPr>
          <w:rFonts w:ascii="Tahoma" w:hAnsi="Tahoma" w:cs="Tahoma"/>
          <w:color w:val="000000" w:themeColor="text1"/>
          <w:sz w:val="28"/>
          <w:szCs w:val="28"/>
          <w:lang w:val="en-US"/>
        </w:rPr>
        <w:t xml:space="preserve">. </w:t>
      </w:r>
      <w:r w:rsidR="00DD7051" w:rsidRPr="00E42CD2">
        <w:rPr>
          <w:rFonts w:ascii="Tahoma" w:hAnsi="Tahoma" w:cs="Tahoma"/>
          <w:color w:val="000000" w:themeColor="text1"/>
          <w:sz w:val="28"/>
          <w:szCs w:val="28"/>
          <w:lang w:val="en-US"/>
        </w:rPr>
        <w:t xml:space="preserve"> </w:t>
      </w:r>
    </w:p>
    <w:p w14:paraId="220FFE96" w14:textId="512608C1" w:rsidR="00A17CD5" w:rsidRPr="00E42CD2" w:rsidRDefault="00410E80" w:rsidP="00AF1CCE">
      <w:pPr>
        <w:pStyle w:val="BodyText3"/>
        <w:numPr>
          <w:ilvl w:val="0"/>
          <w:numId w:val="4"/>
        </w:numPr>
        <w:spacing w:after="200" w:line="360" w:lineRule="auto"/>
        <w:rPr>
          <w:rFonts w:ascii="Tahoma" w:hAnsi="Tahoma" w:cs="Tahoma"/>
          <w:color w:val="000000" w:themeColor="text1"/>
          <w:w w:val="97"/>
          <w:sz w:val="28"/>
          <w:szCs w:val="28"/>
        </w:rPr>
      </w:pPr>
      <w:r w:rsidRPr="00E42CD2">
        <w:rPr>
          <w:rFonts w:ascii="Tahoma" w:hAnsi="Tahoma" w:cs="Tahoma"/>
          <w:color w:val="000000" w:themeColor="text1"/>
          <w:sz w:val="28"/>
          <w:szCs w:val="28"/>
        </w:rPr>
        <w:t>The signing of the MoA reaffirms the</w:t>
      </w:r>
      <w:r w:rsidR="00E148AC" w:rsidRPr="00E42CD2">
        <w:rPr>
          <w:rFonts w:ascii="Tahoma" w:hAnsi="Tahoma" w:cs="Tahoma"/>
          <w:color w:val="000000" w:themeColor="text1"/>
          <w:sz w:val="28"/>
          <w:szCs w:val="28"/>
        </w:rPr>
        <w:t xml:space="preserve"> three countries</w:t>
      </w:r>
      <w:r w:rsidRPr="00E42CD2">
        <w:rPr>
          <w:rFonts w:ascii="Tahoma" w:hAnsi="Tahoma" w:cs="Tahoma"/>
          <w:color w:val="000000" w:themeColor="text1"/>
          <w:sz w:val="28"/>
          <w:szCs w:val="28"/>
        </w:rPr>
        <w:t xml:space="preserve"> commitment and resolve to the successful development of the ZIMOZA TFCA, which is based on the principle of sustainable use of natural resources to benefit the present and future generations and on the principle of good neighbourliness</w:t>
      </w:r>
      <w:r w:rsidR="00E148AC" w:rsidRPr="00E42CD2">
        <w:rPr>
          <w:rFonts w:ascii="Tahoma" w:hAnsi="Tahoma" w:cs="Tahoma"/>
          <w:color w:val="000000" w:themeColor="text1"/>
          <w:sz w:val="28"/>
          <w:szCs w:val="28"/>
        </w:rPr>
        <w:t>.</w:t>
      </w:r>
    </w:p>
    <w:p w14:paraId="62C84052" w14:textId="77777777" w:rsidR="00097CF8" w:rsidRDefault="00E148AC" w:rsidP="00097CF8">
      <w:pPr>
        <w:pStyle w:val="ListParagraph"/>
        <w:numPr>
          <w:ilvl w:val="0"/>
          <w:numId w:val="4"/>
        </w:numPr>
        <w:spacing w:after="240" w:line="360" w:lineRule="auto"/>
        <w:jc w:val="both"/>
        <w:rPr>
          <w:rFonts w:ascii="Tahoma" w:hAnsi="Tahoma" w:cs="Tahoma"/>
          <w:color w:val="000000" w:themeColor="text1"/>
          <w:sz w:val="28"/>
          <w:szCs w:val="28"/>
        </w:rPr>
      </w:pPr>
      <w:r w:rsidRPr="00E42CD2">
        <w:rPr>
          <w:rFonts w:ascii="Tahoma" w:hAnsi="Tahoma" w:cs="Tahoma"/>
          <w:color w:val="000000" w:themeColor="text1"/>
          <w:sz w:val="28"/>
          <w:szCs w:val="28"/>
        </w:rPr>
        <w:lastRenderedPageBreak/>
        <w:t>In r</w:t>
      </w:r>
      <w:r w:rsidR="00B8189D" w:rsidRPr="00E42CD2">
        <w:rPr>
          <w:rFonts w:ascii="Tahoma" w:hAnsi="Tahoma" w:cs="Tahoma"/>
          <w:color w:val="000000" w:themeColor="text1"/>
          <w:sz w:val="28"/>
          <w:szCs w:val="28"/>
        </w:rPr>
        <w:t>ecognising the value of partnerships</w:t>
      </w:r>
      <w:r w:rsidR="00B47E2F" w:rsidRPr="00E42CD2">
        <w:rPr>
          <w:rFonts w:ascii="Tahoma" w:hAnsi="Tahoma" w:cs="Tahoma"/>
          <w:color w:val="000000" w:themeColor="text1"/>
          <w:sz w:val="28"/>
          <w:szCs w:val="28"/>
        </w:rPr>
        <w:t xml:space="preserve"> and </w:t>
      </w:r>
      <w:r w:rsidR="00B8189D" w:rsidRPr="00E42CD2">
        <w:rPr>
          <w:rFonts w:ascii="Tahoma" w:hAnsi="Tahoma" w:cs="Tahoma"/>
          <w:color w:val="000000" w:themeColor="text1"/>
          <w:sz w:val="28"/>
          <w:szCs w:val="28"/>
        </w:rPr>
        <w:t xml:space="preserve">strategic alliances in the development of </w:t>
      </w:r>
      <w:r w:rsidR="0060174C" w:rsidRPr="00E42CD2">
        <w:rPr>
          <w:rFonts w:ascii="Tahoma" w:hAnsi="Tahoma" w:cs="Tahoma"/>
          <w:color w:val="000000" w:themeColor="text1"/>
          <w:sz w:val="28"/>
          <w:szCs w:val="28"/>
        </w:rPr>
        <w:t>ZIMOZA</w:t>
      </w:r>
      <w:r w:rsidR="00B8189D" w:rsidRPr="00E42CD2">
        <w:rPr>
          <w:rFonts w:ascii="Tahoma" w:hAnsi="Tahoma" w:cs="Tahoma"/>
          <w:color w:val="000000" w:themeColor="text1"/>
          <w:sz w:val="28"/>
          <w:szCs w:val="28"/>
        </w:rPr>
        <w:t xml:space="preserve"> TFCA</w:t>
      </w:r>
      <w:r w:rsidR="00AF1CCE" w:rsidRPr="00E42CD2">
        <w:rPr>
          <w:rFonts w:ascii="Tahoma" w:hAnsi="Tahoma" w:cs="Tahoma"/>
          <w:color w:val="000000" w:themeColor="text1"/>
          <w:sz w:val="28"/>
          <w:szCs w:val="28"/>
        </w:rPr>
        <w:t>,</w:t>
      </w:r>
      <w:r w:rsidR="000E72D4" w:rsidRPr="00E42CD2">
        <w:rPr>
          <w:rFonts w:ascii="Tahoma" w:hAnsi="Tahoma" w:cs="Tahoma"/>
          <w:color w:val="000000" w:themeColor="text1"/>
          <w:sz w:val="28"/>
          <w:szCs w:val="28"/>
        </w:rPr>
        <w:t xml:space="preserve"> </w:t>
      </w:r>
      <w:r w:rsidR="00AF1CCE" w:rsidRPr="00E42CD2">
        <w:rPr>
          <w:rFonts w:ascii="Tahoma" w:hAnsi="Tahoma" w:cs="Tahoma"/>
          <w:color w:val="000000" w:themeColor="text1"/>
          <w:sz w:val="28"/>
          <w:szCs w:val="28"/>
        </w:rPr>
        <w:t>w</w:t>
      </w:r>
      <w:r w:rsidR="00B8189D" w:rsidRPr="00E42CD2">
        <w:rPr>
          <w:rFonts w:ascii="Tahoma" w:hAnsi="Tahoma" w:cs="Tahoma"/>
          <w:color w:val="000000" w:themeColor="text1"/>
          <w:sz w:val="28"/>
          <w:szCs w:val="28"/>
        </w:rPr>
        <w:t xml:space="preserve">e shall collaborate </w:t>
      </w:r>
      <w:r w:rsidR="00401F4C" w:rsidRPr="00E42CD2">
        <w:rPr>
          <w:rFonts w:ascii="Tahoma" w:hAnsi="Tahoma" w:cs="Tahoma"/>
          <w:color w:val="000000" w:themeColor="text1"/>
          <w:sz w:val="28"/>
          <w:szCs w:val="28"/>
        </w:rPr>
        <w:t xml:space="preserve">to </w:t>
      </w:r>
      <w:r w:rsidR="00401F4C">
        <w:rPr>
          <w:rFonts w:ascii="Tahoma" w:hAnsi="Tahoma" w:cs="Tahoma"/>
          <w:color w:val="000000" w:themeColor="text1"/>
          <w:sz w:val="28"/>
          <w:szCs w:val="28"/>
        </w:rPr>
        <w:t>achieve</w:t>
      </w:r>
      <w:r w:rsidR="0060174C" w:rsidRPr="00E42CD2">
        <w:rPr>
          <w:rFonts w:ascii="Tahoma" w:hAnsi="Tahoma" w:cs="Tahoma"/>
          <w:color w:val="000000" w:themeColor="text1"/>
          <w:sz w:val="28"/>
          <w:szCs w:val="28"/>
        </w:rPr>
        <w:t xml:space="preserve"> the </w:t>
      </w:r>
      <w:r w:rsidR="00F1441E" w:rsidRPr="00E42CD2">
        <w:rPr>
          <w:rFonts w:ascii="Tahoma" w:hAnsi="Tahoma" w:cs="Tahoma"/>
          <w:color w:val="000000" w:themeColor="text1"/>
          <w:sz w:val="28"/>
          <w:szCs w:val="28"/>
        </w:rPr>
        <w:t xml:space="preserve">following </w:t>
      </w:r>
      <w:r w:rsidR="0060174C" w:rsidRPr="00E42CD2">
        <w:rPr>
          <w:rFonts w:ascii="Tahoma" w:hAnsi="Tahoma" w:cs="Tahoma"/>
          <w:color w:val="000000" w:themeColor="text1"/>
          <w:sz w:val="28"/>
          <w:szCs w:val="28"/>
        </w:rPr>
        <w:t>objectives</w:t>
      </w:r>
      <w:r w:rsidR="00F1441E" w:rsidRPr="00E42CD2">
        <w:rPr>
          <w:rFonts w:ascii="Tahoma" w:hAnsi="Tahoma" w:cs="Tahoma"/>
          <w:color w:val="000000" w:themeColor="text1"/>
          <w:sz w:val="28"/>
          <w:szCs w:val="28"/>
        </w:rPr>
        <w:t>:</w:t>
      </w:r>
    </w:p>
    <w:p w14:paraId="3DD130C3" w14:textId="77777777" w:rsidR="00097CF8" w:rsidRPr="00097CF8" w:rsidRDefault="00833C74" w:rsidP="00097CF8">
      <w:pPr>
        <w:pStyle w:val="ListParagraph"/>
        <w:numPr>
          <w:ilvl w:val="1"/>
          <w:numId w:val="4"/>
        </w:numPr>
        <w:spacing w:after="240" w:line="360" w:lineRule="auto"/>
        <w:jc w:val="both"/>
        <w:rPr>
          <w:rFonts w:ascii="Tahoma" w:hAnsi="Tahoma" w:cs="Tahoma"/>
          <w:color w:val="000000" w:themeColor="text1"/>
          <w:sz w:val="28"/>
          <w:szCs w:val="28"/>
        </w:rPr>
      </w:pPr>
      <w:r w:rsidRPr="00097CF8">
        <w:rPr>
          <w:rFonts w:ascii="Tahoma" w:hAnsi="Tahoma" w:cs="Tahoma"/>
          <w:sz w:val="28"/>
          <w:szCs w:val="28"/>
        </w:rPr>
        <w:t>promote biodiversity conservation and to provide for the restoration of the ecosystem;</w:t>
      </w:r>
    </w:p>
    <w:p w14:paraId="2F2AE1A4" w14:textId="77777777" w:rsidR="00097CF8" w:rsidRPr="00097CF8" w:rsidRDefault="00833C74" w:rsidP="00097CF8">
      <w:pPr>
        <w:pStyle w:val="ListParagraph"/>
        <w:numPr>
          <w:ilvl w:val="1"/>
          <w:numId w:val="4"/>
        </w:numPr>
        <w:spacing w:after="240" w:line="360" w:lineRule="auto"/>
        <w:jc w:val="both"/>
        <w:rPr>
          <w:rFonts w:ascii="Tahoma" w:hAnsi="Tahoma" w:cs="Tahoma"/>
          <w:color w:val="000000" w:themeColor="text1"/>
          <w:sz w:val="28"/>
          <w:szCs w:val="28"/>
        </w:rPr>
      </w:pPr>
      <w:r w:rsidRPr="00097CF8">
        <w:rPr>
          <w:rFonts w:ascii="Tahoma" w:hAnsi="Tahoma" w:cs="Tahoma"/>
          <w:sz w:val="28"/>
          <w:szCs w:val="28"/>
        </w:rPr>
        <w:t>secure and guarantee the long-term sustainable management and utilisation of the environment and the natural resources and to maintain the ecosystem integrity in the TFCA;</w:t>
      </w:r>
    </w:p>
    <w:p w14:paraId="54F462CD" w14:textId="77777777" w:rsidR="00097CF8" w:rsidRPr="00097CF8" w:rsidRDefault="00833C74" w:rsidP="00097CF8">
      <w:pPr>
        <w:pStyle w:val="ListParagraph"/>
        <w:numPr>
          <w:ilvl w:val="1"/>
          <w:numId w:val="4"/>
        </w:numPr>
        <w:spacing w:after="240" w:line="360" w:lineRule="auto"/>
        <w:jc w:val="both"/>
        <w:rPr>
          <w:rFonts w:ascii="Tahoma" w:hAnsi="Tahoma" w:cs="Tahoma"/>
          <w:color w:val="000000" w:themeColor="text1"/>
          <w:sz w:val="28"/>
          <w:szCs w:val="28"/>
        </w:rPr>
      </w:pPr>
      <w:r w:rsidRPr="00097CF8">
        <w:rPr>
          <w:rFonts w:ascii="Tahoma" w:hAnsi="Tahoma" w:cs="Tahoma"/>
          <w:sz w:val="28"/>
          <w:szCs w:val="28"/>
        </w:rPr>
        <w:t>ensure the full realisation of the economic potential of the TFCA which shall bring economic benefits to the Parties especially to the local communities;</w:t>
      </w:r>
    </w:p>
    <w:p w14:paraId="59C42968" w14:textId="77777777" w:rsidR="00097CF8" w:rsidRDefault="0060174C" w:rsidP="00097CF8">
      <w:pPr>
        <w:pStyle w:val="ListParagraph"/>
        <w:numPr>
          <w:ilvl w:val="1"/>
          <w:numId w:val="4"/>
        </w:numPr>
        <w:spacing w:after="240" w:line="360" w:lineRule="auto"/>
        <w:jc w:val="both"/>
        <w:rPr>
          <w:rFonts w:ascii="Tahoma" w:hAnsi="Tahoma" w:cs="Tahoma"/>
          <w:color w:val="000000" w:themeColor="text1"/>
          <w:sz w:val="28"/>
          <w:szCs w:val="28"/>
        </w:rPr>
      </w:pPr>
      <w:r w:rsidRPr="00097CF8">
        <w:rPr>
          <w:rFonts w:ascii="Tahoma" w:hAnsi="Tahoma" w:cs="Tahoma"/>
          <w:color w:val="000000" w:themeColor="text1"/>
          <w:sz w:val="28"/>
          <w:szCs w:val="28"/>
        </w:rPr>
        <w:t>P</w:t>
      </w:r>
      <w:r w:rsidR="00FF7CCD" w:rsidRPr="00097CF8">
        <w:rPr>
          <w:rFonts w:ascii="Tahoma" w:hAnsi="Tahoma" w:cs="Tahoma"/>
          <w:color w:val="000000" w:themeColor="text1"/>
          <w:sz w:val="28"/>
          <w:szCs w:val="28"/>
        </w:rPr>
        <w:t>romote cultural heritage conservation, and enhance opportunities for sustainable development in the TFCA;</w:t>
      </w:r>
    </w:p>
    <w:p w14:paraId="62FB6B36" w14:textId="77777777" w:rsidR="00097CF8" w:rsidRDefault="003A7964" w:rsidP="00097CF8">
      <w:pPr>
        <w:pStyle w:val="ListParagraph"/>
        <w:numPr>
          <w:ilvl w:val="1"/>
          <w:numId w:val="4"/>
        </w:numPr>
        <w:spacing w:after="240" w:line="360" w:lineRule="auto"/>
        <w:jc w:val="both"/>
        <w:rPr>
          <w:rFonts w:ascii="Tahoma" w:hAnsi="Tahoma" w:cs="Tahoma"/>
          <w:color w:val="000000" w:themeColor="text1"/>
          <w:sz w:val="28"/>
          <w:szCs w:val="28"/>
        </w:rPr>
      </w:pPr>
      <w:r w:rsidRPr="00097CF8">
        <w:rPr>
          <w:rFonts w:ascii="Tahoma" w:hAnsi="Tahoma" w:cs="Tahoma"/>
          <w:color w:val="000000" w:themeColor="text1"/>
          <w:sz w:val="28"/>
          <w:szCs w:val="28"/>
        </w:rPr>
        <w:t>Develop</w:t>
      </w:r>
      <w:r w:rsidR="00FF7CCD" w:rsidRPr="00097CF8">
        <w:rPr>
          <w:rFonts w:ascii="Tahoma" w:hAnsi="Tahoma" w:cs="Tahoma"/>
          <w:color w:val="000000" w:themeColor="text1"/>
          <w:sz w:val="28"/>
          <w:szCs w:val="28"/>
        </w:rPr>
        <w:t xml:space="preserve"> knowledge management tools for sharing experiences and information among the Parties and stakeholders for the promotion of conservation and sustainable utilisation of natural resources;</w:t>
      </w:r>
    </w:p>
    <w:p w14:paraId="1A25364F" w14:textId="77777777" w:rsidR="00097CF8" w:rsidRDefault="003A7964" w:rsidP="00097CF8">
      <w:pPr>
        <w:pStyle w:val="ListParagraph"/>
        <w:numPr>
          <w:ilvl w:val="1"/>
          <w:numId w:val="4"/>
        </w:numPr>
        <w:spacing w:after="240" w:line="360" w:lineRule="auto"/>
        <w:jc w:val="both"/>
        <w:rPr>
          <w:rFonts w:ascii="Tahoma" w:hAnsi="Tahoma" w:cs="Tahoma"/>
          <w:color w:val="000000" w:themeColor="text1"/>
          <w:sz w:val="28"/>
          <w:szCs w:val="28"/>
        </w:rPr>
      </w:pPr>
      <w:r w:rsidRPr="00097CF8">
        <w:rPr>
          <w:rFonts w:ascii="Tahoma" w:hAnsi="Tahoma" w:cs="Tahoma"/>
          <w:color w:val="000000" w:themeColor="text1"/>
          <w:sz w:val="28"/>
          <w:szCs w:val="28"/>
        </w:rPr>
        <w:t>Promote</w:t>
      </w:r>
      <w:r w:rsidR="00FF7CCD" w:rsidRPr="00097CF8">
        <w:rPr>
          <w:rFonts w:ascii="Tahoma" w:hAnsi="Tahoma" w:cs="Tahoma"/>
          <w:color w:val="000000" w:themeColor="text1"/>
          <w:sz w:val="28"/>
          <w:szCs w:val="28"/>
        </w:rPr>
        <w:t xml:space="preserve"> cross-border co-operation at community level in order to enhance trade, investment, social, cultural and economic development of the TFCA;</w:t>
      </w:r>
    </w:p>
    <w:p w14:paraId="46998955" w14:textId="77777777" w:rsidR="00097CF8" w:rsidRPr="00097CF8" w:rsidRDefault="00083A93" w:rsidP="00097CF8">
      <w:pPr>
        <w:pStyle w:val="ListParagraph"/>
        <w:numPr>
          <w:ilvl w:val="1"/>
          <w:numId w:val="4"/>
        </w:numPr>
        <w:spacing w:after="240" w:line="360" w:lineRule="auto"/>
        <w:jc w:val="both"/>
        <w:rPr>
          <w:rFonts w:ascii="Tahoma" w:hAnsi="Tahoma" w:cs="Tahoma"/>
          <w:color w:val="000000" w:themeColor="text1"/>
          <w:sz w:val="28"/>
          <w:szCs w:val="28"/>
        </w:rPr>
      </w:pPr>
      <w:r w:rsidRPr="00097CF8">
        <w:rPr>
          <w:rFonts w:ascii="Tahoma" w:hAnsi="Tahoma" w:cs="Tahoma"/>
          <w:color w:val="000000" w:themeColor="text1"/>
          <w:sz w:val="28"/>
          <w:szCs w:val="28"/>
        </w:rPr>
        <w:t>H</w:t>
      </w:r>
      <w:r w:rsidR="00FF7CCD" w:rsidRPr="00097CF8">
        <w:rPr>
          <w:rFonts w:ascii="Tahoma" w:hAnsi="Tahoma" w:cs="Tahoma"/>
          <w:color w:val="000000" w:themeColor="text1"/>
          <w:sz w:val="28"/>
          <w:szCs w:val="28"/>
        </w:rPr>
        <w:t>armonise</w:t>
      </w:r>
      <w:r w:rsidR="00FF7CCD" w:rsidRPr="00097CF8">
        <w:rPr>
          <w:rFonts w:ascii="Tahoma" w:hAnsi="Tahoma" w:cs="Tahoma"/>
          <w:color w:val="000000" w:themeColor="text1"/>
          <w:sz w:val="28"/>
          <w:szCs w:val="28"/>
          <w:lang w:val="en-US"/>
        </w:rPr>
        <w:t xml:space="preserve"> policies, legislation and practices of the Parties relating to the sustainable management and</w:t>
      </w:r>
      <w:r w:rsidR="00FF7CCD" w:rsidRPr="00097CF8">
        <w:rPr>
          <w:rFonts w:ascii="Tahoma" w:hAnsi="Tahoma" w:cs="Tahoma"/>
          <w:color w:val="000000" w:themeColor="text1"/>
          <w:sz w:val="28"/>
          <w:szCs w:val="28"/>
        </w:rPr>
        <w:t xml:space="preserve"> utilisation</w:t>
      </w:r>
      <w:r w:rsidR="00FF7CCD" w:rsidRPr="00097CF8">
        <w:rPr>
          <w:rFonts w:ascii="Tahoma" w:hAnsi="Tahoma" w:cs="Tahoma"/>
          <w:color w:val="000000" w:themeColor="text1"/>
          <w:sz w:val="28"/>
          <w:szCs w:val="28"/>
          <w:lang w:val="en-US"/>
        </w:rPr>
        <w:t xml:space="preserve"> of the environment and natural resources, customs, trade and investment, immigration, tourism and such related issues as are necessary for the implementation of this</w:t>
      </w:r>
      <w:r w:rsidR="00126B15" w:rsidRPr="00097CF8">
        <w:rPr>
          <w:rFonts w:ascii="Tahoma" w:hAnsi="Tahoma" w:cs="Tahoma"/>
          <w:color w:val="000000" w:themeColor="text1"/>
          <w:sz w:val="28"/>
          <w:szCs w:val="28"/>
          <w:lang w:val="en-US"/>
        </w:rPr>
        <w:t xml:space="preserve"> MoA</w:t>
      </w:r>
      <w:r w:rsidR="00A17CD5" w:rsidRPr="00097CF8">
        <w:rPr>
          <w:rFonts w:ascii="Tahoma" w:hAnsi="Tahoma" w:cs="Tahoma"/>
          <w:color w:val="000000" w:themeColor="text1"/>
          <w:sz w:val="28"/>
          <w:szCs w:val="28"/>
          <w:lang w:val="en-US"/>
        </w:rPr>
        <w:t>,</w:t>
      </w:r>
    </w:p>
    <w:p w14:paraId="2B801799" w14:textId="77777777" w:rsidR="00761993" w:rsidRDefault="00083A93" w:rsidP="00761993">
      <w:pPr>
        <w:pStyle w:val="ListParagraph"/>
        <w:numPr>
          <w:ilvl w:val="1"/>
          <w:numId w:val="4"/>
        </w:numPr>
        <w:spacing w:after="240" w:line="360" w:lineRule="auto"/>
        <w:jc w:val="both"/>
        <w:rPr>
          <w:rFonts w:ascii="Tahoma" w:hAnsi="Tahoma" w:cs="Tahoma"/>
          <w:color w:val="000000" w:themeColor="text1"/>
          <w:sz w:val="28"/>
          <w:szCs w:val="28"/>
        </w:rPr>
      </w:pPr>
      <w:r w:rsidRPr="00097CF8">
        <w:rPr>
          <w:rFonts w:ascii="Tahoma" w:hAnsi="Tahoma" w:cs="Tahoma"/>
          <w:color w:val="000000" w:themeColor="text1"/>
          <w:sz w:val="28"/>
          <w:szCs w:val="28"/>
        </w:rPr>
        <w:lastRenderedPageBreak/>
        <w:t>Integrate</w:t>
      </w:r>
      <w:r w:rsidR="00FF7CCD" w:rsidRPr="00097CF8">
        <w:rPr>
          <w:rFonts w:ascii="Tahoma" w:hAnsi="Tahoma" w:cs="Tahoma"/>
          <w:color w:val="000000" w:themeColor="text1"/>
          <w:sz w:val="28"/>
          <w:szCs w:val="28"/>
        </w:rPr>
        <w:t>, as far as possible, the managerial, conservation, research, marketing and other systems of the TFCA into the national plans, policies and programs of the Parties respectively.</w:t>
      </w:r>
    </w:p>
    <w:p w14:paraId="452EE9FB" w14:textId="77777777" w:rsidR="004D39E1" w:rsidRDefault="004D39E1" w:rsidP="004D39E1">
      <w:pPr>
        <w:pStyle w:val="ListParagraph"/>
        <w:spacing w:after="240" w:line="360" w:lineRule="auto"/>
        <w:ind w:left="1440"/>
        <w:jc w:val="both"/>
        <w:rPr>
          <w:rFonts w:ascii="Tahoma" w:hAnsi="Tahoma" w:cs="Tahoma"/>
          <w:color w:val="000000" w:themeColor="text1"/>
          <w:sz w:val="28"/>
          <w:szCs w:val="28"/>
        </w:rPr>
      </w:pPr>
    </w:p>
    <w:p w14:paraId="48C016CA" w14:textId="2D82AA16" w:rsidR="004D39E1" w:rsidRDefault="00EF5F4E" w:rsidP="00FF7791">
      <w:pPr>
        <w:pStyle w:val="ListParagraph"/>
        <w:numPr>
          <w:ilvl w:val="0"/>
          <w:numId w:val="4"/>
        </w:numPr>
        <w:spacing w:after="240" w:line="360" w:lineRule="auto"/>
        <w:ind w:left="851"/>
        <w:jc w:val="both"/>
        <w:rPr>
          <w:rFonts w:ascii="Tahoma" w:hAnsi="Tahoma" w:cs="Tahoma"/>
          <w:color w:val="000000" w:themeColor="text1"/>
          <w:sz w:val="28"/>
          <w:szCs w:val="28"/>
        </w:rPr>
      </w:pPr>
      <w:r w:rsidRPr="00761993">
        <w:rPr>
          <w:rFonts w:ascii="Tahoma" w:hAnsi="Tahoma" w:cs="Tahoma"/>
          <w:color w:val="000000" w:themeColor="text1"/>
          <w:sz w:val="28"/>
          <w:szCs w:val="28"/>
        </w:rPr>
        <w:t>T</w:t>
      </w:r>
      <w:r w:rsidR="009D436C" w:rsidRPr="00761993">
        <w:rPr>
          <w:rFonts w:ascii="Tahoma" w:hAnsi="Tahoma" w:cs="Tahoma"/>
          <w:color w:val="000000" w:themeColor="text1"/>
          <w:sz w:val="28"/>
          <w:szCs w:val="28"/>
        </w:rPr>
        <w:t>he Government of the Republic of</w:t>
      </w:r>
      <w:r w:rsidR="00B56E05">
        <w:rPr>
          <w:rFonts w:ascii="Tahoma" w:hAnsi="Tahoma" w:cs="Tahoma"/>
          <w:color w:val="000000" w:themeColor="text1"/>
          <w:sz w:val="28"/>
          <w:szCs w:val="28"/>
        </w:rPr>
        <w:t xml:space="preserve"> Zimbabwe</w:t>
      </w:r>
      <w:r w:rsidR="009D436C" w:rsidRPr="00761993">
        <w:rPr>
          <w:rFonts w:ascii="Tahoma" w:hAnsi="Tahoma" w:cs="Tahoma"/>
          <w:color w:val="000000" w:themeColor="text1"/>
          <w:sz w:val="28"/>
          <w:szCs w:val="28"/>
        </w:rPr>
        <w:t xml:space="preserve"> agreed to serve as the coordinating country for the next two years</w:t>
      </w:r>
      <w:r w:rsidRPr="00761993">
        <w:rPr>
          <w:rFonts w:ascii="Tahoma" w:hAnsi="Tahoma" w:cs="Tahoma"/>
          <w:color w:val="000000" w:themeColor="text1"/>
          <w:sz w:val="28"/>
          <w:szCs w:val="28"/>
        </w:rPr>
        <w:t xml:space="preserve"> on rotational basis</w:t>
      </w:r>
      <w:r w:rsidR="00F31454" w:rsidRPr="00761993">
        <w:rPr>
          <w:rFonts w:ascii="Tahoma" w:hAnsi="Tahoma" w:cs="Tahoma"/>
          <w:color w:val="000000" w:themeColor="text1"/>
          <w:sz w:val="28"/>
          <w:szCs w:val="28"/>
        </w:rPr>
        <w:t xml:space="preserve"> to Mozambique then Zambia as provided for in the MoA.</w:t>
      </w:r>
    </w:p>
    <w:p w14:paraId="3C73A985" w14:textId="134492CA" w:rsidR="004D39E1" w:rsidRPr="004D39E1" w:rsidRDefault="00CF6515" w:rsidP="00FF7791">
      <w:pPr>
        <w:pStyle w:val="ListParagraph"/>
        <w:numPr>
          <w:ilvl w:val="0"/>
          <w:numId w:val="4"/>
        </w:numPr>
        <w:spacing w:after="240" w:line="360" w:lineRule="auto"/>
        <w:ind w:left="709" w:hanging="567"/>
        <w:jc w:val="both"/>
        <w:rPr>
          <w:rFonts w:ascii="Tahoma" w:hAnsi="Tahoma" w:cs="Tahoma"/>
          <w:color w:val="000000" w:themeColor="text1"/>
          <w:sz w:val="28"/>
          <w:szCs w:val="28"/>
        </w:rPr>
      </w:pPr>
      <w:r w:rsidRPr="004D39E1">
        <w:rPr>
          <w:rFonts w:ascii="Tahoma" w:hAnsi="Tahoma" w:cs="Tahoma"/>
          <w:color w:val="000000" w:themeColor="text1"/>
          <w:sz w:val="28"/>
          <w:szCs w:val="28"/>
        </w:rPr>
        <w:t xml:space="preserve">The State Parties agreed to set up </w:t>
      </w:r>
      <w:r w:rsidR="00C85776" w:rsidRPr="004D39E1">
        <w:rPr>
          <w:rFonts w:ascii="Tahoma" w:hAnsi="Tahoma" w:cs="Tahoma"/>
          <w:color w:val="000000" w:themeColor="text1"/>
          <w:sz w:val="28"/>
          <w:szCs w:val="28"/>
        </w:rPr>
        <w:t xml:space="preserve">a </w:t>
      </w:r>
      <w:r w:rsidR="009D436C" w:rsidRPr="004D39E1">
        <w:rPr>
          <w:rFonts w:ascii="Tahoma" w:hAnsi="Tahoma" w:cs="Tahoma"/>
          <w:color w:val="000000" w:themeColor="text1"/>
          <w:sz w:val="28"/>
          <w:szCs w:val="28"/>
        </w:rPr>
        <w:t>Secretariat</w:t>
      </w:r>
      <w:r w:rsidR="00DE2AAD" w:rsidRPr="004D39E1">
        <w:rPr>
          <w:rFonts w:ascii="Tahoma" w:hAnsi="Tahoma" w:cs="Tahoma"/>
          <w:color w:val="000000" w:themeColor="text1"/>
          <w:sz w:val="28"/>
          <w:szCs w:val="28"/>
        </w:rPr>
        <w:t xml:space="preserve">, </w:t>
      </w:r>
      <w:r w:rsidR="009D436C" w:rsidRPr="004D39E1">
        <w:rPr>
          <w:rFonts w:ascii="Tahoma" w:hAnsi="Tahoma" w:cs="Tahoma"/>
          <w:color w:val="000000" w:themeColor="text1"/>
          <w:sz w:val="28"/>
          <w:szCs w:val="28"/>
        </w:rPr>
        <w:t xml:space="preserve">and </w:t>
      </w:r>
      <w:r w:rsidR="00DE2AAD" w:rsidRPr="004D39E1">
        <w:rPr>
          <w:rFonts w:ascii="Tahoma" w:hAnsi="Tahoma" w:cs="Tahoma"/>
          <w:color w:val="000000" w:themeColor="text1"/>
          <w:sz w:val="28"/>
          <w:szCs w:val="28"/>
        </w:rPr>
        <w:t>other Institutional Structures including</w:t>
      </w:r>
      <w:r w:rsidR="009D436C" w:rsidRPr="004D39E1">
        <w:rPr>
          <w:rFonts w:ascii="Tahoma" w:hAnsi="Tahoma" w:cs="Tahoma"/>
          <w:color w:val="000000" w:themeColor="text1"/>
          <w:sz w:val="28"/>
          <w:szCs w:val="28"/>
        </w:rPr>
        <w:t xml:space="preserve"> fund</w:t>
      </w:r>
      <w:r w:rsidR="00031C83" w:rsidRPr="004D39E1">
        <w:rPr>
          <w:rFonts w:ascii="Tahoma" w:hAnsi="Tahoma" w:cs="Tahoma"/>
          <w:color w:val="000000" w:themeColor="text1"/>
          <w:sz w:val="28"/>
          <w:szCs w:val="28"/>
        </w:rPr>
        <w:t>ing mechanism</w:t>
      </w:r>
      <w:r w:rsidR="009D436C" w:rsidRPr="004D39E1">
        <w:rPr>
          <w:rFonts w:ascii="Tahoma" w:hAnsi="Tahoma" w:cs="Tahoma"/>
          <w:color w:val="000000" w:themeColor="text1"/>
          <w:sz w:val="28"/>
          <w:szCs w:val="28"/>
        </w:rPr>
        <w:t xml:space="preserve"> that will facilitate the coordination and joint management of the ZIMOZA TFCA.</w:t>
      </w:r>
    </w:p>
    <w:p w14:paraId="6FA8F44F" w14:textId="299321A1" w:rsidR="00B94B1A" w:rsidRPr="004D39E1" w:rsidRDefault="00C170D6" w:rsidP="00FF7791">
      <w:pPr>
        <w:pStyle w:val="ListParagraph"/>
        <w:numPr>
          <w:ilvl w:val="0"/>
          <w:numId w:val="4"/>
        </w:numPr>
        <w:spacing w:after="240" w:line="360" w:lineRule="auto"/>
        <w:ind w:left="567"/>
        <w:jc w:val="both"/>
        <w:rPr>
          <w:rFonts w:ascii="Tahoma" w:hAnsi="Tahoma" w:cs="Tahoma"/>
          <w:color w:val="000000" w:themeColor="text1"/>
          <w:sz w:val="28"/>
          <w:szCs w:val="28"/>
        </w:rPr>
      </w:pPr>
      <w:r w:rsidRPr="004D39E1">
        <w:rPr>
          <w:rFonts w:ascii="Tahoma" w:hAnsi="Tahoma" w:cs="Tahoma"/>
          <w:color w:val="000000" w:themeColor="text1"/>
          <w:sz w:val="28"/>
          <w:szCs w:val="28"/>
        </w:rPr>
        <w:t>The host of the Agreement signing H</w:t>
      </w:r>
      <w:r w:rsidR="00B56E05">
        <w:rPr>
          <w:rFonts w:ascii="Tahoma" w:hAnsi="Tahoma" w:cs="Tahoma"/>
          <w:color w:val="000000" w:themeColor="text1"/>
          <w:sz w:val="28"/>
          <w:szCs w:val="28"/>
        </w:rPr>
        <w:t>.</w:t>
      </w:r>
      <w:r w:rsidRPr="004D39E1">
        <w:rPr>
          <w:rFonts w:ascii="Tahoma" w:hAnsi="Tahoma" w:cs="Tahoma"/>
          <w:color w:val="000000" w:themeColor="text1"/>
          <w:sz w:val="28"/>
          <w:szCs w:val="28"/>
        </w:rPr>
        <w:t>E Dr E.D Mnangagwa</w:t>
      </w:r>
      <w:r w:rsidR="00657C66" w:rsidRPr="004D39E1">
        <w:rPr>
          <w:rFonts w:ascii="Tahoma" w:hAnsi="Tahoma" w:cs="Tahoma"/>
          <w:color w:val="000000" w:themeColor="text1"/>
          <w:sz w:val="28"/>
          <w:szCs w:val="28"/>
        </w:rPr>
        <w:t xml:space="preserve"> President of the Republic of Zimbabwe</w:t>
      </w:r>
      <w:r w:rsidRPr="004D39E1">
        <w:rPr>
          <w:rFonts w:ascii="Tahoma" w:hAnsi="Tahoma" w:cs="Tahoma"/>
          <w:color w:val="000000" w:themeColor="text1"/>
          <w:sz w:val="28"/>
          <w:szCs w:val="28"/>
        </w:rPr>
        <w:t xml:space="preserve"> express</w:t>
      </w:r>
      <w:r w:rsidR="00B56E05">
        <w:rPr>
          <w:rFonts w:ascii="Tahoma" w:hAnsi="Tahoma" w:cs="Tahoma"/>
          <w:color w:val="000000" w:themeColor="text1"/>
          <w:sz w:val="28"/>
          <w:szCs w:val="28"/>
        </w:rPr>
        <w:t>ed</w:t>
      </w:r>
      <w:r w:rsidRPr="004D39E1">
        <w:rPr>
          <w:rFonts w:ascii="Tahoma" w:hAnsi="Tahoma" w:cs="Tahoma"/>
          <w:color w:val="000000" w:themeColor="text1"/>
          <w:sz w:val="28"/>
          <w:szCs w:val="28"/>
        </w:rPr>
        <w:t xml:space="preserve"> gratitude to both the Heads of State and government </w:t>
      </w:r>
      <w:r w:rsidR="00DD4729" w:rsidRPr="004D39E1">
        <w:rPr>
          <w:rFonts w:ascii="Tahoma" w:hAnsi="Tahoma" w:cs="Tahoma"/>
          <w:color w:val="000000" w:themeColor="text1"/>
          <w:sz w:val="28"/>
          <w:szCs w:val="28"/>
        </w:rPr>
        <w:t xml:space="preserve">for attending and signing of the MoA and the political will in advancing conservation management </w:t>
      </w:r>
      <w:r w:rsidR="00657C66" w:rsidRPr="004D39E1">
        <w:rPr>
          <w:rFonts w:ascii="Tahoma" w:hAnsi="Tahoma" w:cs="Tahoma"/>
          <w:color w:val="000000" w:themeColor="text1"/>
          <w:sz w:val="28"/>
          <w:szCs w:val="28"/>
        </w:rPr>
        <w:t>in Protected</w:t>
      </w:r>
      <w:r w:rsidR="00DD4729" w:rsidRPr="004D39E1">
        <w:rPr>
          <w:rFonts w:ascii="Tahoma" w:hAnsi="Tahoma" w:cs="Tahoma"/>
          <w:color w:val="000000" w:themeColor="text1"/>
          <w:sz w:val="28"/>
          <w:szCs w:val="28"/>
        </w:rPr>
        <w:t xml:space="preserve"> </w:t>
      </w:r>
      <w:r w:rsidR="00657C66" w:rsidRPr="004D39E1">
        <w:rPr>
          <w:rFonts w:ascii="Tahoma" w:hAnsi="Tahoma" w:cs="Tahoma"/>
          <w:color w:val="000000" w:themeColor="text1"/>
          <w:sz w:val="28"/>
          <w:szCs w:val="28"/>
        </w:rPr>
        <w:t xml:space="preserve">and Conserved </w:t>
      </w:r>
      <w:r w:rsidR="00DD4729" w:rsidRPr="004D39E1">
        <w:rPr>
          <w:rFonts w:ascii="Tahoma" w:hAnsi="Tahoma" w:cs="Tahoma"/>
          <w:color w:val="000000" w:themeColor="text1"/>
          <w:sz w:val="28"/>
          <w:szCs w:val="28"/>
        </w:rPr>
        <w:t>Areas</w:t>
      </w:r>
      <w:r w:rsidR="00B94B1A" w:rsidRPr="004D39E1">
        <w:rPr>
          <w:rFonts w:ascii="Tahoma" w:hAnsi="Tahoma" w:cs="Tahoma"/>
          <w:color w:val="000000" w:themeColor="text1"/>
          <w:sz w:val="28"/>
          <w:szCs w:val="28"/>
        </w:rPr>
        <w:t xml:space="preserve">. He further called upon </w:t>
      </w:r>
      <w:r w:rsidR="003D4CF3" w:rsidRPr="004D39E1">
        <w:rPr>
          <w:rFonts w:ascii="Tahoma" w:hAnsi="Tahoma" w:cs="Tahoma"/>
          <w:color w:val="000000" w:themeColor="text1"/>
          <w:sz w:val="28"/>
          <w:szCs w:val="28"/>
        </w:rPr>
        <w:t>all collaborating</w:t>
      </w:r>
      <w:r w:rsidR="00657C66" w:rsidRPr="004D39E1">
        <w:rPr>
          <w:rFonts w:ascii="Tahoma" w:hAnsi="Tahoma" w:cs="Tahoma"/>
          <w:color w:val="000000" w:themeColor="text1"/>
          <w:sz w:val="28"/>
          <w:szCs w:val="28"/>
        </w:rPr>
        <w:t xml:space="preserve"> </w:t>
      </w:r>
      <w:r w:rsidR="00B94B1A" w:rsidRPr="004D39E1">
        <w:rPr>
          <w:rFonts w:ascii="Tahoma" w:hAnsi="Tahoma" w:cs="Tahoma"/>
          <w:color w:val="000000" w:themeColor="text1"/>
          <w:sz w:val="28"/>
          <w:szCs w:val="28"/>
        </w:rPr>
        <w:t>P</w:t>
      </w:r>
      <w:r w:rsidR="00657C66" w:rsidRPr="004D39E1">
        <w:rPr>
          <w:rFonts w:ascii="Tahoma" w:hAnsi="Tahoma" w:cs="Tahoma"/>
          <w:color w:val="000000" w:themeColor="text1"/>
          <w:sz w:val="28"/>
          <w:szCs w:val="28"/>
        </w:rPr>
        <w:t>artner</w:t>
      </w:r>
      <w:r w:rsidR="00B94B1A" w:rsidRPr="004D39E1">
        <w:rPr>
          <w:rFonts w:ascii="Tahoma" w:hAnsi="Tahoma" w:cs="Tahoma"/>
          <w:color w:val="000000" w:themeColor="text1"/>
          <w:sz w:val="28"/>
          <w:szCs w:val="28"/>
        </w:rPr>
        <w:t xml:space="preserve">s to support the </w:t>
      </w:r>
      <w:r w:rsidR="00B56E05">
        <w:rPr>
          <w:rFonts w:ascii="Tahoma" w:hAnsi="Tahoma" w:cs="Tahoma"/>
          <w:color w:val="000000" w:themeColor="text1"/>
          <w:sz w:val="28"/>
          <w:szCs w:val="28"/>
        </w:rPr>
        <w:t xml:space="preserve">development </w:t>
      </w:r>
      <w:r w:rsidR="00B94B1A" w:rsidRPr="004D39E1">
        <w:rPr>
          <w:rFonts w:ascii="Tahoma" w:hAnsi="Tahoma" w:cs="Tahoma"/>
          <w:color w:val="000000" w:themeColor="text1"/>
          <w:sz w:val="28"/>
          <w:szCs w:val="28"/>
        </w:rPr>
        <w:t>of the ZIMOZA TFCA</w:t>
      </w:r>
      <w:r w:rsidR="00DE2AAD" w:rsidRPr="004D39E1">
        <w:rPr>
          <w:rFonts w:ascii="Tahoma" w:hAnsi="Tahoma" w:cs="Tahoma"/>
          <w:color w:val="000000" w:themeColor="text1"/>
          <w:sz w:val="28"/>
          <w:szCs w:val="28"/>
        </w:rPr>
        <w:t>.</w:t>
      </w:r>
    </w:p>
    <w:p w14:paraId="4B96FB32" w14:textId="77777777" w:rsidR="00DE2AAD" w:rsidRPr="00833C74" w:rsidRDefault="00DE2AAD" w:rsidP="00DE2AAD">
      <w:pPr>
        <w:pStyle w:val="NormalWeb"/>
        <w:spacing w:before="240" w:beforeAutospacing="0" w:after="240" w:afterAutospacing="0"/>
        <w:ind w:left="720"/>
        <w:jc w:val="both"/>
        <w:rPr>
          <w:rFonts w:ascii="Tahoma" w:hAnsi="Tahoma" w:cs="Tahoma"/>
          <w:color w:val="000000" w:themeColor="text1"/>
          <w:sz w:val="28"/>
          <w:szCs w:val="28"/>
        </w:rPr>
      </w:pPr>
    </w:p>
    <w:p w14:paraId="6B1CC914" w14:textId="77777777" w:rsidR="003D4CF3" w:rsidRPr="00833C74" w:rsidRDefault="003D4CF3" w:rsidP="00DE2AAD">
      <w:pPr>
        <w:pStyle w:val="NormalWeb"/>
        <w:spacing w:before="0" w:beforeAutospacing="0" w:after="240" w:afterAutospacing="0"/>
        <w:ind w:left="360"/>
        <w:jc w:val="both"/>
        <w:rPr>
          <w:rFonts w:ascii="Tahoma" w:hAnsi="Tahoma" w:cs="Tahoma"/>
          <w:b/>
          <w:bCs/>
          <w:color w:val="000000" w:themeColor="text1"/>
          <w:sz w:val="28"/>
          <w:szCs w:val="28"/>
        </w:rPr>
      </w:pPr>
      <w:r w:rsidRPr="00833C74">
        <w:rPr>
          <w:rFonts w:ascii="Tahoma" w:hAnsi="Tahoma" w:cs="Tahoma"/>
          <w:b/>
          <w:bCs/>
          <w:color w:val="000000" w:themeColor="text1"/>
          <w:sz w:val="28"/>
          <w:szCs w:val="28"/>
        </w:rPr>
        <w:t>Done on 18</w:t>
      </w:r>
      <w:r w:rsidRPr="00833C74">
        <w:rPr>
          <w:rFonts w:ascii="Tahoma" w:hAnsi="Tahoma" w:cs="Tahoma"/>
          <w:b/>
          <w:bCs/>
          <w:color w:val="000000" w:themeColor="text1"/>
          <w:sz w:val="28"/>
          <w:szCs w:val="28"/>
          <w:vertAlign w:val="superscript"/>
        </w:rPr>
        <w:t>th</w:t>
      </w:r>
      <w:r w:rsidRPr="00833C74">
        <w:rPr>
          <w:rFonts w:ascii="Tahoma" w:hAnsi="Tahoma" w:cs="Tahoma"/>
          <w:b/>
          <w:bCs/>
          <w:color w:val="000000" w:themeColor="text1"/>
          <w:sz w:val="28"/>
          <w:szCs w:val="28"/>
        </w:rPr>
        <w:t xml:space="preserve"> July 2024</w:t>
      </w:r>
    </w:p>
    <w:p w14:paraId="3B967D20" w14:textId="5CF221D3" w:rsidR="009D436C" w:rsidRPr="00833C74" w:rsidRDefault="003D4CF3" w:rsidP="00DE2AAD">
      <w:pPr>
        <w:pStyle w:val="NormalWeb"/>
        <w:spacing w:before="0" w:beforeAutospacing="0" w:after="240" w:afterAutospacing="0"/>
        <w:ind w:left="360"/>
        <w:jc w:val="both"/>
        <w:rPr>
          <w:rFonts w:ascii="Tahoma" w:hAnsi="Tahoma" w:cs="Tahoma"/>
          <w:b/>
          <w:bCs/>
          <w:color w:val="000000" w:themeColor="text1"/>
          <w:sz w:val="28"/>
          <w:szCs w:val="28"/>
        </w:rPr>
      </w:pPr>
      <w:r w:rsidRPr="00833C74">
        <w:rPr>
          <w:rFonts w:ascii="Tahoma" w:hAnsi="Tahoma" w:cs="Tahoma"/>
          <w:b/>
          <w:bCs/>
          <w:color w:val="000000" w:themeColor="text1"/>
          <w:sz w:val="28"/>
          <w:szCs w:val="28"/>
        </w:rPr>
        <w:t>Harare, Republic of Zimbabwe</w:t>
      </w:r>
      <w:r w:rsidR="00DD4729" w:rsidRPr="00833C74">
        <w:rPr>
          <w:rFonts w:ascii="Tahoma" w:hAnsi="Tahoma" w:cs="Tahoma"/>
          <w:b/>
          <w:bCs/>
          <w:color w:val="000000" w:themeColor="text1"/>
          <w:sz w:val="28"/>
          <w:szCs w:val="28"/>
        </w:rPr>
        <w:t xml:space="preserve"> </w:t>
      </w:r>
    </w:p>
    <w:p w14:paraId="1BA82241" w14:textId="18253826" w:rsidR="00B8189D" w:rsidRPr="00833C74" w:rsidRDefault="009D436C" w:rsidP="007B7904">
      <w:pPr>
        <w:pStyle w:val="NormalWeb"/>
        <w:spacing w:before="0" w:beforeAutospacing="0" w:after="160" w:afterAutospacing="0"/>
        <w:jc w:val="both"/>
        <w:rPr>
          <w:rFonts w:ascii="Tahoma" w:hAnsi="Tahoma" w:cs="Tahoma"/>
          <w:color w:val="000000" w:themeColor="text1"/>
          <w:sz w:val="28"/>
          <w:szCs w:val="28"/>
        </w:rPr>
      </w:pPr>
      <w:r w:rsidRPr="00833C74">
        <w:rPr>
          <w:rFonts w:ascii="Tahoma" w:hAnsi="Tahoma" w:cs="Tahoma"/>
          <w:color w:val="000000" w:themeColor="text1"/>
          <w:sz w:val="28"/>
          <w:szCs w:val="28"/>
        </w:rPr>
        <w:t> </w:t>
      </w:r>
    </w:p>
    <w:p w14:paraId="7F5BC907" w14:textId="77777777" w:rsidR="00FE3E77" w:rsidRPr="00833C74" w:rsidRDefault="00FE3E77" w:rsidP="00CE7F1F">
      <w:pPr>
        <w:spacing w:line="360" w:lineRule="auto"/>
        <w:rPr>
          <w:rFonts w:ascii="Tahoma" w:hAnsi="Tahoma" w:cs="Tahoma"/>
          <w:color w:val="000000" w:themeColor="text1"/>
          <w:sz w:val="28"/>
          <w:szCs w:val="28"/>
        </w:rPr>
      </w:pPr>
    </w:p>
    <w:sectPr w:rsidR="00FE3E77" w:rsidRPr="00833C74" w:rsidSect="00FE3E77">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ACE95" w14:textId="77777777" w:rsidR="00D229EA" w:rsidRDefault="00D229EA">
      <w:pPr>
        <w:spacing w:after="0" w:line="240" w:lineRule="auto"/>
      </w:pPr>
      <w:r>
        <w:separator/>
      </w:r>
    </w:p>
  </w:endnote>
  <w:endnote w:type="continuationSeparator" w:id="0">
    <w:p w14:paraId="103EE937" w14:textId="77777777" w:rsidR="00D229EA" w:rsidRDefault="00D22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
    <w:altName w:val="Calibri"/>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Frutiger Linotype">
    <w:altName w:val="Tahoma"/>
    <w:charset w:val="00"/>
    <w:family w:val="swiss"/>
    <w:pitch w:val="variable"/>
    <w:sig w:usb0="00000001"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73E" w14:textId="77777777" w:rsidR="003B0888" w:rsidRDefault="00480D0C" w:rsidP="001C42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5289C8" w14:textId="77777777" w:rsidR="003B0888" w:rsidRDefault="003B08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0B4B2" w14:textId="2436BC4B" w:rsidR="003B0888" w:rsidRDefault="00480D0C" w:rsidP="001C42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6E05">
      <w:rPr>
        <w:rStyle w:val="PageNumber"/>
        <w:noProof/>
      </w:rPr>
      <w:t>4</w:t>
    </w:r>
    <w:r>
      <w:rPr>
        <w:rStyle w:val="PageNumber"/>
      </w:rPr>
      <w:fldChar w:fldCharType="end"/>
    </w:r>
  </w:p>
  <w:p w14:paraId="3160EC9A" w14:textId="77777777" w:rsidR="003B0888" w:rsidRDefault="003B08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81737" w14:textId="77777777" w:rsidR="003B0888" w:rsidRDefault="003B0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1C67D" w14:textId="77777777" w:rsidR="00D229EA" w:rsidRDefault="00D229EA">
      <w:pPr>
        <w:spacing w:after="0" w:line="240" w:lineRule="auto"/>
      </w:pPr>
      <w:r>
        <w:separator/>
      </w:r>
    </w:p>
  </w:footnote>
  <w:footnote w:type="continuationSeparator" w:id="0">
    <w:p w14:paraId="71BEFCC2" w14:textId="77777777" w:rsidR="00D229EA" w:rsidRDefault="00D229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76FB" w14:textId="4247A449" w:rsidR="003B0888" w:rsidRDefault="003B08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58437" w14:textId="51765691" w:rsidR="003B0888" w:rsidRDefault="003B08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07E19" w14:textId="600BDDC4" w:rsidR="003B0888" w:rsidRDefault="003B08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33669"/>
    <w:multiLevelType w:val="hybridMultilevel"/>
    <w:tmpl w:val="38A225EE"/>
    <w:lvl w:ilvl="0" w:tplc="30090019">
      <w:start w:val="1"/>
      <w:numFmt w:val="lowerLetter"/>
      <w:lvlText w:val="%1."/>
      <w:lvlJc w:val="left"/>
      <w:pPr>
        <w:ind w:left="1170" w:hanging="540"/>
      </w:pPr>
      <w:rPr>
        <w:rFonts w:hint="default"/>
      </w:rPr>
    </w:lvl>
    <w:lvl w:ilvl="1" w:tplc="08160019" w:tentative="1">
      <w:start w:val="1"/>
      <w:numFmt w:val="lowerLetter"/>
      <w:lvlText w:val="%2."/>
      <w:lvlJc w:val="left"/>
      <w:pPr>
        <w:ind w:left="1710" w:hanging="360"/>
      </w:pPr>
    </w:lvl>
    <w:lvl w:ilvl="2" w:tplc="0816001B" w:tentative="1">
      <w:start w:val="1"/>
      <w:numFmt w:val="lowerRoman"/>
      <w:lvlText w:val="%3."/>
      <w:lvlJc w:val="right"/>
      <w:pPr>
        <w:ind w:left="2430" w:hanging="180"/>
      </w:pPr>
    </w:lvl>
    <w:lvl w:ilvl="3" w:tplc="0816000F" w:tentative="1">
      <w:start w:val="1"/>
      <w:numFmt w:val="decimal"/>
      <w:lvlText w:val="%4."/>
      <w:lvlJc w:val="left"/>
      <w:pPr>
        <w:ind w:left="3150" w:hanging="360"/>
      </w:pPr>
    </w:lvl>
    <w:lvl w:ilvl="4" w:tplc="08160019" w:tentative="1">
      <w:start w:val="1"/>
      <w:numFmt w:val="lowerLetter"/>
      <w:lvlText w:val="%5."/>
      <w:lvlJc w:val="left"/>
      <w:pPr>
        <w:ind w:left="3870" w:hanging="360"/>
      </w:pPr>
    </w:lvl>
    <w:lvl w:ilvl="5" w:tplc="0816001B" w:tentative="1">
      <w:start w:val="1"/>
      <w:numFmt w:val="lowerRoman"/>
      <w:lvlText w:val="%6."/>
      <w:lvlJc w:val="right"/>
      <w:pPr>
        <w:ind w:left="4590" w:hanging="180"/>
      </w:pPr>
    </w:lvl>
    <w:lvl w:ilvl="6" w:tplc="0816000F" w:tentative="1">
      <w:start w:val="1"/>
      <w:numFmt w:val="decimal"/>
      <w:lvlText w:val="%7."/>
      <w:lvlJc w:val="left"/>
      <w:pPr>
        <w:ind w:left="5310" w:hanging="360"/>
      </w:pPr>
    </w:lvl>
    <w:lvl w:ilvl="7" w:tplc="08160019" w:tentative="1">
      <w:start w:val="1"/>
      <w:numFmt w:val="lowerLetter"/>
      <w:lvlText w:val="%8."/>
      <w:lvlJc w:val="left"/>
      <w:pPr>
        <w:ind w:left="6030" w:hanging="360"/>
      </w:pPr>
    </w:lvl>
    <w:lvl w:ilvl="8" w:tplc="0816001B" w:tentative="1">
      <w:start w:val="1"/>
      <w:numFmt w:val="lowerRoman"/>
      <w:lvlText w:val="%9."/>
      <w:lvlJc w:val="right"/>
      <w:pPr>
        <w:ind w:left="6750" w:hanging="180"/>
      </w:pPr>
    </w:lvl>
  </w:abstractNum>
  <w:abstractNum w:abstractNumId="1" w15:restartNumberingAfterBreak="0">
    <w:nsid w:val="1FB93B28"/>
    <w:multiLevelType w:val="hybridMultilevel"/>
    <w:tmpl w:val="9918CDF8"/>
    <w:lvl w:ilvl="0" w:tplc="3009000F">
      <w:start w:val="1"/>
      <w:numFmt w:val="decimal"/>
      <w:lvlText w:val="%1."/>
      <w:lvlJc w:val="left"/>
      <w:pPr>
        <w:ind w:left="720" w:hanging="360"/>
      </w:pPr>
      <w:rPr>
        <w:rFonts w:hint="default"/>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15:restartNumberingAfterBreak="0">
    <w:nsid w:val="3FA30F45"/>
    <w:multiLevelType w:val="hybridMultilevel"/>
    <w:tmpl w:val="FC26F978"/>
    <w:lvl w:ilvl="0" w:tplc="30090001">
      <w:start w:val="1"/>
      <w:numFmt w:val="bullet"/>
      <w:lvlText w:val=""/>
      <w:lvlJc w:val="left"/>
      <w:pPr>
        <w:ind w:left="2160" w:hanging="360"/>
      </w:pPr>
      <w:rPr>
        <w:rFonts w:ascii="Symbol" w:hAnsi="Symbol" w:hint="default"/>
      </w:rPr>
    </w:lvl>
    <w:lvl w:ilvl="1" w:tplc="30090003" w:tentative="1">
      <w:start w:val="1"/>
      <w:numFmt w:val="bullet"/>
      <w:lvlText w:val="o"/>
      <w:lvlJc w:val="left"/>
      <w:pPr>
        <w:ind w:left="2880" w:hanging="360"/>
      </w:pPr>
      <w:rPr>
        <w:rFonts w:ascii="Courier New" w:hAnsi="Courier New" w:cs="Courier New" w:hint="default"/>
      </w:rPr>
    </w:lvl>
    <w:lvl w:ilvl="2" w:tplc="30090005" w:tentative="1">
      <w:start w:val="1"/>
      <w:numFmt w:val="bullet"/>
      <w:lvlText w:val=""/>
      <w:lvlJc w:val="left"/>
      <w:pPr>
        <w:ind w:left="3600" w:hanging="360"/>
      </w:pPr>
      <w:rPr>
        <w:rFonts w:ascii="Wingdings" w:hAnsi="Wingdings" w:hint="default"/>
      </w:rPr>
    </w:lvl>
    <w:lvl w:ilvl="3" w:tplc="30090001" w:tentative="1">
      <w:start w:val="1"/>
      <w:numFmt w:val="bullet"/>
      <w:lvlText w:val=""/>
      <w:lvlJc w:val="left"/>
      <w:pPr>
        <w:ind w:left="4320" w:hanging="360"/>
      </w:pPr>
      <w:rPr>
        <w:rFonts w:ascii="Symbol" w:hAnsi="Symbol" w:hint="default"/>
      </w:rPr>
    </w:lvl>
    <w:lvl w:ilvl="4" w:tplc="30090003" w:tentative="1">
      <w:start w:val="1"/>
      <w:numFmt w:val="bullet"/>
      <w:lvlText w:val="o"/>
      <w:lvlJc w:val="left"/>
      <w:pPr>
        <w:ind w:left="5040" w:hanging="360"/>
      </w:pPr>
      <w:rPr>
        <w:rFonts w:ascii="Courier New" w:hAnsi="Courier New" w:cs="Courier New" w:hint="default"/>
      </w:rPr>
    </w:lvl>
    <w:lvl w:ilvl="5" w:tplc="30090005" w:tentative="1">
      <w:start w:val="1"/>
      <w:numFmt w:val="bullet"/>
      <w:lvlText w:val=""/>
      <w:lvlJc w:val="left"/>
      <w:pPr>
        <w:ind w:left="5760" w:hanging="360"/>
      </w:pPr>
      <w:rPr>
        <w:rFonts w:ascii="Wingdings" w:hAnsi="Wingdings" w:hint="default"/>
      </w:rPr>
    </w:lvl>
    <w:lvl w:ilvl="6" w:tplc="30090001" w:tentative="1">
      <w:start w:val="1"/>
      <w:numFmt w:val="bullet"/>
      <w:lvlText w:val=""/>
      <w:lvlJc w:val="left"/>
      <w:pPr>
        <w:ind w:left="6480" w:hanging="360"/>
      </w:pPr>
      <w:rPr>
        <w:rFonts w:ascii="Symbol" w:hAnsi="Symbol" w:hint="default"/>
      </w:rPr>
    </w:lvl>
    <w:lvl w:ilvl="7" w:tplc="30090003" w:tentative="1">
      <w:start w:val="1"/>
      <w:numFmt w:val="bullet"/>
      <w:lvlText w:val="o"/>
      <w:lvlJc w:val="left"/>
      <w:pPr>
        <w:ind w:left="7200" w:hanging="360"/>
      </w:pPr>
      <w:rPr>
        <w:rFonts w:ascii="Courier New" w:hAnsi="Courier New" w:cs="Courier New" w:hint="default"/>
      </w:rPr>
    </w:lvl>
    <w:lvl w:ilvl="8" w:tplc="30090005" w:tentative="1">
      <w:start w:val="1"/>
      <w:numFmt w:val="bullet"/>
      <w:lvlText w:val=""/>
      <w:lvlJc w:val="left"/>
      <w:pPr>
        <w:ind w:left="7920" w:hanging="360"/>
      </w:pPr>
      <w:rPr>
        <w:rFonts w:ascii="Wingdings" w:hAnsi="Wingdings" w:hint="default"/>
      </w:rPr>
    </w:lvl>
  </w:abstractNum>
  <w:abstractNum w:abstractNumId="3" w15:restartNumberingAfterBreak="0">
    <w:nsid w:val="436A0882"/>
    <w:multiLevelType w:val="hybridMultilevel"/>
    <w:tmpl w:val="4EB4BF38"/>
    <w:lvl w:ilvl="0" w:tplc="04090017">
      <w:start w:val="1"/>
      <w:numFmt w:val="lowerLetter"/>
      <w:lvlText w:val="%1)"/>
      <w:lvlJc w:val="left"/>
      <w:pPr>
        <w:ind w:left="990" w:hanging="360"/>
      </w:pPr>
      <w:rPr>
        <w:rFonts w:hint="default"/>
      </w:rPr>
    </w:lvl>
    <w:lvl w:ilvl="1" w:tplc="1C090019" w:tentative="1">
      <w:start w:val="1"/>
      <w:numFmt w:val="lowerLetter"/>
      <w:lvlText w:val="%2."/>
      <w:lvlJc w:val="left"/>
      <w:pPr>
        <w:ind w:left="1333" w:hanging="360"/>
      </w:pPr>
    </w:lvl>
    <w:lvl w:ilvl="2" w:tplc="1C09001B" w:tentative="1">
      <w:start w:val="1"/>
      <w:numFmt w:val="lowerRoman"/>
      <w:lvlText w:val="%3."/>
      <w:lvlJc w:val="right"/>
      <w:pPr>
        <w:ind w:left="2053" w:hanging="180"/>
      </w:pPr>
    </w:lvl>
    <w:lvl w:ilvl="3" w:tplc="1C09000F" w:tentative="1">
      <w:start w:val="1"/>
      <w:numFmt w:val="decimal"/>
      <w:lvlText w:val="%4."/>
      <w:lvlJc w:val="left"/>
      <w:pPr>
        <w:ind w:left="2773" w:hanging="360"/>
      </w:pPr>
    </w:lvl>
    <w:lvl w:ilvl="4" w:tplc="1C090019" w:tentative="1">
      <w:start w:val="1"/>
      <w:numFmt w:val="lowerLetter"/>
      <w:lvlText w:val="%5."/>
      <w:lvlJc w:val="left"/>
      <w:pPr>
        <w:ind w:left="3493" w:hanging="360"/>
      </w:pPr>
    </w:lvl>
    <w:lvl w:ilvl="5" w:tplc="1C09001B" w:tentative="1">
      <w:start w:val="1"/>
      <w:numFmt w:val="lowerRoman"/>
      <w:lvlText w:val="%6."/>
      <w:lvlJc w:val="right"/>
      <w:pPr>
        <w:ind w:left="4213" w:hanging="180"/>
      </w:pPr>
    </w:lvl>
    <w:lvl w:ilvl="6" w:tplc="1C09000F" w:tentative="1">
      <w:start w:val="1"/>
      <w:numFmt w:val="decimal"/>
      <w:lvlText w:val="%7."/>
      <w:lvlJc w:val="left"/>
      <w:pPr>
        <w:ind w:left="4933" w:hanging="360"/>
      </w:pPr>
    </w:lvl>
    <w:lvl w:ilvl="7" w:tplc="1C090019" w:tentative="1">
      <w:start w:val="1"/>
      <w:numFmt w:val="lowerLetter"/>
      <w:lvlText w:val="%8."/>
      <w:lvlJc w:val="left"/>
      <w:pPr>
        <w:ind w:left="5653" w:hanging="360"/>
      </w:pPr>
    </w:lvl>
    <w:lvl w:ilvl="8" w:tplc="1C09001B" w:tentative="1">
      <w:start w:val="1"/>
      <w:numFmt w:val="lowerRoman"/>
      <w:lvlText w:val="%9."/>
      <w:lvlJc w:val="right"/>
      <w:pPr>
        <w:ind w:left="6373" w:hanging="180"/>
      </w:pPr>
    </w:lvl>
  </w:abstractNum>
  <w:abstractNum w:abstractNumId="4" w15:restartNumberingAfterBreak="0">
    <w:nsid w:val="46EA4274"/>
    <w:multiLevelType w:val="hybridMultilevel"/>
    <w:tmpl w:val="1DB06444"/>
    <w:lvl w:ilvl="0" w:tplc="30090017">
      <w:start w:val="3"/>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 w15:restartNumberingAfterBreak="0">
    <w:nsid w:val="65757FBE"/>
    <w:multiLevelType w:val="hybridMultilevel"/>
    <w:tmpl w:val="ED4624AA"/>
    <w:lvl w:ilvl="0" w:tplc="30090019">
      <w:start w:val="1"/>
      <w:numFmt w:val="lowerLetter"/>
      <w:lvlText w:val="%1."/>
      <w:lvlJc w:val="left"/>
      <w:pPr>
        <w:ind w:left="1440" w:hanging="360"/>
      </w:p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num w:numId="1" w16cid:durableId="1935430280">
    <w:abstractNumId w:val="3"/>
  </w:num>
  <w:num w:numId="2" w16cid:durableId="1356153278">
    <w:abstractNumId w:val="4"/>
  </w:num>
  <w:num w:numId="3" w16cid:durableId="522934555">
    <w:abstractNumId w:val="0"/>
  </w:num>
  <w:num w:numId="4" w16cid:durableId="887495561">
    <w:abstractNumId w:val="1"/>
  </w:num>
  <w:num w:numId="5" w16cid:durableId="1461337511">
    <w:abstractNumId w:val="2"/>
  </w:num>
  <w:num w:numId="6" w16cid:durableId="917786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89D"/>
    <w:rsid w:val="000278AF"/>
    <w:rsid w:val="00031C83"/>
    <w:rsid w:val="00067338"/>
    <w:rsid w:val="00083A93"/>
    <w:rsid w:val="00097CF8"/>
    <w:rsid w:val="000E72D4"/>
    <w:rsid w:val="00102131"/>
    <w:rsid w:val="00107244"/>
    <w:rsid w:val="00107BA0"/>
    <w:rsid w:val="00126B15"/>
    <w:rsid w:val="00154252"/>
    <w:rsid w:val="001743A4"/>
    <w:rsid w:val="00190181"/>
    <w:rsid w:val="001A6096"/>
    <w:rsid w:val="001C27A3"/>
    <w:rsid w:val="001D1EEF"/>
    <w:rsid w:val="00224975"/>
    <w:rsid w:val="00255FE9"/>
    <w:rsid w:val="00272F50"/>
    <w:rsid w:val="00275A35"/>
    <w:rsid w:val="00293632"/>
    <w:rsid w:val="0029751F"/>
    <w:rsid w:val="002A7DF6"/>
    <w:rsid w:val="002F5FF8"/>
    <w:rsid w:val="00323CF7"/>
    <w:rsid w:val="00335CF0"/>
    <w:rsid w:val="003440E9"/>
    <w:rsid w:val="00347B7E"/>
    <w:rsid w:val="00356C42"/>
    <w:rsid w:val="003645F8"/>
    <w:rsid w:val="0037481E"/>
    <w:rsid w:val="00384885"/>
    <w:rsid w:val="003A7964"/>
    <w:rsid w:val="003B0888"/>
    <w:rsid w:val="003D2F81"/>
    <w:rsid w:val="003D4CF3"/>
    <w:rsid w:val="003E55B3"/>
    <w:rsid w:val="00401F4C"/>
    <w:rsid w:val="00410E80"/>
    <w:rsid w:val="004403A7"/>
    <w:rsid w:val="0045346F"/>
    <w:rsid w:val="00472D06"/>
    <w:rsid w:val="00480D0C"/>
    <w:rsid w:val="004D39E1"/>
    <w:rsid w:val="004E342E"/>
    <w:rsid w:val="004F6AB2"/>
    <w:rsid w:val="00502E09"/>
    <w:rsid w:val="00506FD4"/>
    <w:rsid w:val="00543D9C"/>
    <w:rsid w:val="005516D2"/>
    <w:rsid w:val="005932E3"/>
    <w:rsid w:val="005D14DA"/>
    <w:rsid w:val="005D4EAE"/>
    <w:rsid w:val="005E469B"/>
    <w:rsid w:val="0060174C"/>
    <w:rsid w:val="00634F15"/>
    <w:rsid w:val="00645A19"/>
    <w:rsid w:val="00657C66"/>
    <w:rsid w:val="00662460"/>
    <w:rsid w:val="006678C6"/>
    <w:rsid w:val="006751E8"/>
    <w:rsid w:val="006B225F"/>
    <w:rsid w:val="006B3206"/>
    <w:rsid w:val="006E5EAB"/>
    <w:rsid w:val="006E65B6"/>
    <w:rsid w:val="00724E56"/>
    <w:rsid w:val="00736C68"/>
    <w:rsid w:val="00740B96"/>
    <w:rsid w:val="00761993"/>
    <w:rsid w:val="007B7904"/>
    <w:rsid w:val="00823FA2"/>
    <w:rsid w:val="008320C9"/>
    <w:rsid w:val="00833C74"/>
    <w:rsid w:val="008404C8"/>
    <w:rsid w:val="008537DA"/>
    <w:rsid w:val="00855E98"/>
    <w:rsid w:val="008639FF"/>
    <w:rsid w:val="008666B7"/>
    <w:rsid w:val="00885A60"/>
    <w:rsid w:val="008A7670"/>
    <w:rsid w:val="008D2908"/>
    <w:rsid w:val="008E33BF"/>
    <w:rsid w:val="008E5C77"/>
    <w:rsid w:val="009078A0"/>
    <w:rsid w:val="009245B6"/>
    <w:rsid w:val="00934374"/>
    <w:rsid w:val="00945162"/>
    <w:rsid w:val="009458B1"/>
    <w:rsid w:val="00994E15"/>
    <w:rsid w:val="009A0CC7"/>
    <w:rsid w:val="009C3105"/>
    <w:rsid w:val="009D436C"/>
    <w:rsid w:val="009E4354"/>
    <w:rsid w:val="009F69A1"/>
    <w:rsid w:val="00A17CD5"/>
    <w:rsid w:val="00A31F71"/>
    <w:rsid w:val="00A46AF7"/>
    <w:rsid w:val="00A5011C"/>
    <w:rsid w:val="00A525B1"/>
    <w:rsid w:val="00A843C9"/>
    <w:rsid w:val="00A84ECD"/>
    <w:rsid w:val="00AA703D"/>
    <w:rsid w:val="00AB42FD"/>
    <w:rsid w:val="00AC442D"/>
    <w:rsid w:val="00AC6468"/>
    <w:rsid w:val="00AD3B99"/>
    <w:rsid w:val="00AD7CCD"/>
    <w:rsid w:val="00AF1CCE"/>
    <w:rsid w:val="00AF6DF6"/>
    <w:rsid w:val="00B046B5"/>
    <w:rsid w:val="00B06E78"/>
    <w:rsid w:val="00B1012E"/>
    <w:rsid w:val="00B26237"/>
    <w:rsid w:val="00B47E2F"/>
    <w:rsid w:val="00B56E05"/>
    <w:rsid w:val="00B6618F"/>
    <w:rsid w:val="00B8189D"/>
    <w:rsid w:val="00B907B4"/>
    <w:rsid w:val="00B94B1A"/>
    <w:rsid w:val="00BF6946"/>
    <w:rsid w:val="00C11179"/>
    <w:rsid w:val="00C15718"/>
    <w:rsid w:val="00C170D6"/>
    <w:rsid w:val="00C42AA2"/>
    <w:rsid w:val="00C64549"/>
    <w:rsid w:val="00C85776"/>
    <w:rsid w:val="00CE7F1F"/>
    <w:rsid w:val="00CF6515"/>
    <w:rsid w:val="00D04D49"/>
    <w:rsid w:val="00D108ED"/>
    <w:rsid w:val="00D229EA"/>
    <w:rsid w:val="00D60422"/>
    <w:rsid w:val="00D67D95"/>
    <w:rsid w:val="00D87DB2"/>
    <w:rsid w:val="00DD0D43"/>
    <w:rsid w:val="00DD4729"/>
    <w:rsid w:val="00DD7051"/>
    <w:rsid w:val="00DE2AAD"/>
    <w:rsid w:val="00E148AC"/>
    <w:rsid w:val="00E32903"/>
    <w:rsid w:val="00E42CD2"/>
    <w:rsid w:val="00E6591F"/>
    <w:rsid w:val="00E864B5"/>
    <w:rsid w:val="00E938E2"/>
    <w:rsid w:val="00EB03DB"/>
    <w:rsid w:val="00EB25AA"/>
    <w:rsid w:val="00EB33B8"/>
    <w:rsid w:val="00EB75C5"/>
    <w:rsid w:val="00EE4B1E"/>
    <w:rsid w:val="00EF5F4E"/>
    <w:rsid w:val="00F1441E"/>
    <w:rsid w:val="00F15B4D"/>
    <w:rsid w:val="00F31454"/>
    <w:rsid w:val="00F346C6"/>
    <w:rsid w:val="00F6691A"/>
    <w:rsid w:val="00F82A11"/>
    <w:rsid w:val="00FA7928"/>
    <w:rsid w:val="00FE3E77"/>
    <w:rsid w:val="00FE629E"/>
    <w:rsid w:val="00FE7F74"/>
    <w:rsid w:val="00FF3DF3"/>
    <w:rsid w:val="00FF50E1"/>
    <w:rsid w:val="00FF7791"/>
    <w:rsid w:val="00FF7CC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98705AC"/>
  <w14:defaultImageDpi w14:val="300"/>
  <w15:docId w15:val="{57EC2A5E-5F53-4362-8CFA-1120A5168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89D"/>
    <w:pPr>
      <w:spacing w:after="160" w:line="259" w:lineRule="auto"/>
    </w:pPr>
    <w:rPr>
      <w:rFonts w:eastAsiaTheme="minorHAnsi"/>
      <w:sz w:val="22"/>
      <w:szCs w:val="22"/>
    </w:rPr>
  </w:style>
  <w:style w:type="paragraph" w:styleId="Heading2">
    <w:name w:val="heading 2"/>
    <w:basedOn w:val="Normal"/>
    <w:next w:val="Normal"/>
    <w:link w:val="Heading2Char"/>
    <w:qFormat/>
    <w:rsid w:val="00FF7CCD"/>
    <w:pPr>
      <w:widowControl w:val="0"/>
      <w:spacing w:before="180" w:after="60" w:line="240" w:lineRule="auto"/>
      <w:ind w:left="270" w:hanging="270"/>
      <w:jc w:val="both"/>
      <w:outlineLvl w:val="1"/>
    </w:pPr>
    <w:rPr>
      <w:rFonts w:ascii="TI" w:eastAsia="Times New Roman" w:hAnsi="TI" w:cs="Times New Roman"/>
      <w:b/>
      <w:snapToGrid w:val="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189D"/>
    <w:rPr>
      <w:rFonts w:ascii="Calibri" w:eastAsia="Calibri" w:hAnsi="Calibri" w:cs="Arial"/>
      <w:sz w:val="22"/>
      <w:szCs w:val="22"/>
    </w:rPr>
  </w:style>
  <w:style w:type="paragraph" w:styleId="Footer">
    <w:name w:val="footer"/>
    <w:basedOn w:val="Normal"/>
    <w:link w:val="FooterChar"/>
    <w:uiPriority w:val="99"/>
    <w:unhideWhenUsed/>
    <w:rsid w:val="00B8189D"/>
    <w:pPr>
      <w:tabs>
        <w:tab w:val="center" w:pos="4320"/>
        <w:tab w:val="right" w:pos="8640"/>
      </w:tabs>
      <w:spacing w:after="0" w:line="240" w:lineRule="auto"/>
    </w:pPr>
  </w:style>
  <w:style w:type="character" w:customStyle="1" w:styleId="FooterChar">
    <w:name w:val="Footer Char"/>
    <w:basedOn w:val="DefaultParagraphFont"/>
    <w:link w:val="Footer"/>
    <w:uiPriority w:val="99"/>
    <w:rsid w:val="00B8189D"/>
    <w:rPr>
      <w:rFonts w:eastAsiaTheme="minorHAnsi"/>
      <w:sz w:val="22"/>
      <w:szCs w:val="22"/>
    </w:rPr>
  </w:style>
  <w:style w:type="character" w:styleId="PageNumber">
    <w:name w:val="page number"/>
    <w:basedOn w:val="DefaultParagraphFont"/>
    <w:uiPriority w:val="99"/>
    <w:semiHidden/>
    <w:unhideWhenUsed/>
    <w:rsid w:val="00B8189D"/>
  </w:style>
  <w:style w:type="paragraph" w:styleId="Header">
    <w:name w:val="header"/>
    <w:basedOn w:val="Normal"/>
    <w:link w:val="HeaderChar"/>
    <w:uiPriority w:val="99"/>
    <w:unhideWhenUsed/>
    <w:rsid w:val="00B8189D"/>
    <w:pPr>
      <w:tabs>
        <w:tab w:val="center" w:pos="4320"/>
        <w:tab w:val="right" w:pos="8640"/>
      </w:tabs>
      <w:spacing w:after="0" w:line="240" w:lineRule="auto"/>
    </w:pPr>
  </w:style>
  <w:style w:type="character" w:customStyle="1" w:styleId="HeaderChar">
    <w:name w:val="Header Char"/>
    <w:basedOn w:val="DefaultParagraphFont"/>
    <w:link w:val="Header"/>
    <w:uiPriority w:val="99"/>
    <w:rsid w:val="00B8189D"/>
    <w:rPr>
      <w:rFonts w:eastAsiaTheme="minorHAnsi"/>
      <w:sz w:val="22"/>
      <w:szCs w:val="22"/>
    </w:rPr>
  </w:style>
  <w:style w:type="paragraph" w:styleId="ListParagraph">
    <w:name w:val="List Paragraph"/>
    <w:basedOn w:val="Normal"/>
    <w:uiPriority w:val="34"/>
    <w:qFormat/>
    <w:rsid w:val="001C27A3"/>
    <w:pPr>
      <w:ind w:left="720"/>
      <w:contextualSpacing/>
    </w:pPr>
  </w:style>
  <w:style w:type="paragraph" w:styleId="BodyText3">
    <w:name w:val="Body Text 3"/>
    <w:basedOn w:val="Normal"/>
    <w:link w:val="BodyText3Char"/>
    <w:uiPriority w:val="99"/>
    <w:unhideWhenUsed/>
    <w:rsid w:val="00CE7F1F"/>
    <w:pPr>
      <w:spacing w:after="120" w:line="240" w:lineRule="auto"/>
      <w:jc w:val="both"/>
    </w:pPr>
    <w:rPr>
      <w:rFonts w:ascii="Frutiger Linotype" w:eastAsia="Calibri" w:hAnsi="Frutiger Linotype" w:cs="Times New Roman"/>
      <w:sz w:val="16"/>
      <w:szCs w:val="16"/>
    </w:rPr>
  </w:style>
  <w:style w:type="character" w:customStyle="1" w:styleId="BodyText3Char">
    <w:name w:val="Body Text 3 Char"/>
    <w:basedOn w:val="DefaultParagraphFont"/>
    <w:link w:val="BodyText3"/>
    <w:uiPriority w:val="99"/>
    <w:rsid w:val="00CE7F1F"/>
    <w:rPr>
      <w:rFonts w:ascii="Frutiger Linotype" w:eastAsia="Calibri" w:hAnsi="Frutiger Linotype" w:cs="Times New Roman"/>
      <w:sz w:val="16"/>
      <w:szCs w:val="16"/>
    </w:rPr>
  </w:style>
  <w:style w:type="character" w:customStyle="1" w:styleId="Heading2Char">
    <w:name w:val="Heading 2 Char"/>
    <w:basedOn w:val="DefaultParagraphFont"/>
    <w:link w:val="Heading2"/>
    <w:rsid w:val="00FF7CCD"/>
    <w:rPr>
      <w:rFonts w:ascii="TI" w:eastAsia="Times New Roman" w:hAnsi="TI" w:cs="Times New Roman"/>
      <w:b/>
      <w:snapToGrid w:val="0"/>
      <w:sz w:val="32"/>
      <w:szCs w:val="20"/>
    </w:rPr>
  </w:style>
  <w:style w:type="paragraph" w:styleId="NormalWeb">
    <w:name w:val="Normal (Web)"/>
    <w:basedOn w:val="Normal"/>
    <w:uiPriority w:val="99"/>
    <w:unhideWhenUsed/>
    <w:rsid w:val="009D436C"/>
    <w:pPr>
      <w:spacing w:before="100" w:beforeAutospacing="1" w:after="100" w:afterAutospacing="1" w:line="240" w:lineRule="auto"/>
    </w:pPr>
    <w:rPr>
      <w:rFonts w:ascii="Times New Roman" w:eastAsia="Times New Roman" w:hAnsi="Times New Roman" w:cs="Times New Roman"/>
      <w:sz w:val="24"/>
      <w:szCs w:val="24"/>
      <w:lang w:val="en-ZW" w:eastAsia="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0821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oter" Target="footer1.xml"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2.xml"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footer" Target="footer3.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5" Type="http://schemas.openxmlformats.org/officeDocument/2006/relationships/header" Target="header3.xml" /><Relationship Id="rId10" Type="http://schemas.openxmlformats.org/officeDocument/2006/relationships/image" Target="media/image3.png"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39FA8-85D0-44F9-914F-8E4A3036E4E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Tembo</dc:creator>
  <cp:keywords/>
  <dc:description/>
  <cp:lastModifiedBy>Nothando Moyo</cp:lastModifiedBy>
  <cp:revision>2</cp:revision>
  <dcterms:created xsi:type="dcterms:W3CDTF">2024-07-18T17:33:00Z</dcterms:created>
  <dcterms:modified xsi:type="dcterms:W3CDTF">2024-07-18T17:33:00Z</dcterms:modified>
</cp:coreProperties>
</file>